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FBD5" w14:textId="3B4724B5" w:rsidR="00754299" w:rsidRPr="00BC10E4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C10E4">
        <w:rPr>
          <w:rFonts w:ascii="Calibri" w:hAnsi="Calibri" w:cs="Calibri"/>
          <w:sz w:val="22"/>
          <w:szCs w:val="22"/>
        </w:rPr>
        <w:t xml:space="preserve">Praha, </w:t>
      </w:r>
      <w:r w:rsidR="0045714D">
        <w:rPr>
          <w:rFonts w:ascii="Calibri" w:hAnsi="Calibri" w:cs="Calibri"/>
          <w:sz w:val="22"/>
          <w:szCs w:val="22"/>
        </w:rPr>
        <w:t>28</w:t>
      </w:r>
      <w:r w:rsidR="005157CD">
        <w:rPr>
          <w:rFonts w:ascii="Calibri" w:hAnsi="Calibri" w:cs="Calibri"/>
          <w:sz w:val="22"/>
          <w:szCs w:val="22"/>
        </w:rPr>
        <w:t>.</w:t>
      </w:r>
      <w:r w:rsidR="00F761FB" w:rsidRPr="00BC10E4">
        <w:rPr>
          <w:rFonts w:ascii="Calibri" w:hAnsi="Calibri" w:cs="Calibri"/>
          <w:sz w:val="22"/>
          <w:szCs w:val="22"/>
        </w:rPr>
        <w:t xml:space="preserve"> </w:t>
      </w:r>
      <w:r w:rsidR="0045714D">
        <w:rPr>
          <w:rFonts w:ascii="Calibri" w:hAnsi="Calibri" w:cs="Calibri"/>
          <w:sz w:val="22"/>
          <w:szCs w:val="22"/>
        </w:rPr>
        <w:t>února</w:t>
      </w:r>
      <w:r w:rsidR="00B04E23" w:rsidRPr="00BC10E4">
        <w:rPr>
          <w:rFonts w:ascii="Calibri" w:hAnsi="Calibri" w:cs="Calibri"/>
          <w:sz w:val="22"/>
          <w:szCs w:val="22"/>
        </w:rPr>
        <w:t xml:space="preserve"> </w:t>
      </w:r>
      <w:r w:rsidR="00F761FB" w:rsidRPr="00BC10E4">
        <w:rPr>
          <w:rFonts w:ascii="Calibri" w:hAnsi="Calibri" w:cs="Calibri"/>
          <w:sz w:val="22"/>
          <w:szCs w:val="22"/>
        </w:rPr>
        <w:t>202</w:t>
      </w:r>
      <w:r w:rsidR="00B04E23">
        <w:rPr>
          <w:rFonts w:ascii="Calibri" w:hAnsi="Calibri" w:cs="Calibri"/>
          <w:sz w:val="22"/>
          <w:szCs w:val="22"/>
        </w:rPr>
        <w:t>4</w:t>
      </w:r>
    </w:p>
    <w:p w14:paraId="688C4FA8" w14:textId="09818D6A" w:rsidR="00F761FB" w:rsidRPr="00BC10E4" w:rsidRDefault="00592CB0" w:rsidP="00E63337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BC10E4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PSN </w:t>
      </w:r>
      <w:r w:rsidR="005157CD">
        <w:rPr>
          <w:rFonts w:ascii="Calibri" w:hAnsi="Calibri" w:cs="Calibri"/>
          <w:b/>
          <w:bCs/>
          <w:color w:val="000000" w:themeColor="text1"/>
          <w:sz w:val="28"/>
          <w:szCs w:val="28"/>
        </w:rPr>
        <w:t>zkolaudovala projekt Bydlení Na Výšinách</w:t>
      </w:r>
      <w:r w:rsidR="00B805FA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5157CD">
        <w:rPr>
          <w:rFonts w:ascii="Calibri" w:hAnsi="Calibri" w:cs="Calibri"/>
          <w:b/>
          <w:bCs/>
          <w:color w:val="000000" w:themeColor="text1"/>
          <w:sz w:val="28"/>
          <w:szCs w:val="28"/>
        </w:rPr>
        <w:t>na Letné</w:t>
      </w:r>
    </w:p>
    <w:p w14:paraId="266CA5B1" w14:textId="06989E89" w:rsidR="005157CD" w:rsidRDefault="005157CD" w:rsidP="007E2305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Společnost PSN završila r</w:t>
      </w:r>
      <w:r w:rsidRPr="005157C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ekonstrukc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i</w:t>
      </w:r>
      <w:r w:rsidRPr="005157C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secesního domu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 </w:t>
      </w:r>
      <w:r w:rsidR="00221A47" w:rsidRPr="00221A4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Pra</w:t>
      </w:r>
      <w:r w:rsidR="00221A4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ze</w:t>
      </w:r>
      <w:r w:rsidR="00221A47" w:rsidRPr="00221A4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7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</w:t>
      </w:r>
      <w:r w:rsidR="00AF38A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jenž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se proměnil na projekt Bydlení Na Výšinách</w:t>
      </w:r>
      <w:r w:rsidR="007462D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18 jednot</w:t>
      </w:r>
      <w:r w:rsidR="007462D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kami. A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ktuálně </w:t>
      </w:r>
      <w:r w:rsidR="007462D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ke koupi 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zbývají</w:t>
      </w:r>
      <w:r w:rsidR="007462D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230E6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jen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poslední </w:t>
      </w:r>
      <w:r w:rsidR="009D3DF4" w:rsidRPr="0045714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tři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K </w:t>
      </w:r>
      <w:r w:rsidR="00230E6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téměř </w:t>
      </w:r>
      <w:r w:rsidRPr="008700E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všem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náleží balkon či předzahrádka. </w:t>
      </w:r>
      <w:r w:rsidR="00316A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Noví rezidenti, kteří se </w:t>
      </w:r>
      <w:r w:rsidR="00B04E2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již od konce loňského roku průběžně stěhují</w:t>
      </w:r>
      <w:r w:rsidR="00316A4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mohou naplno využívat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230E6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i </w:t>
      </w:r>
      <w:r w:rsidR="009D3DF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renovovaný 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společný dvůr s kolárnou.</w:t>
      </w:r>
    </w:p>
    <w:p w14:paraId="492B0F22" w14:textId="744CD8A9" w:rsidR="005157CD" w:rsidRDefault="0045714D" w:rsidP="007E2305">
      <w:pPr>
        <w:jc w:val="both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noProof/>
          <w:kern w:val="2"/>
          <w:lang w:eastAsia="zh-CN" w:bidi="hi-IN"/>
        </w:rPr>
        <w:drawing>
          <wp:anchor distT="0" distB="0" distL="114300" distR="114300" simplePos="0" relativeHeight="251658240" behindDoc="1" locked="0" layoutInCell="1" allowOverlap="1" wp14:anchorId="2176553E" wp14:editId="4DF572D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58221230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212300" name="Obrázek 2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7CD">
        <w:rPr>
          <w:rFonts w:ascii="Calibri" w:eastAsia="NSimSun" w:hAnsi="Calibri" w:cs="Calibri"/>
          <w:kern w:val="2"/>
          <w:lang w:eastAsia="zh-CN" w:bidi="hi-IN"/>
        </w:rPr>
        <w:t>Citlivá rekonstrukce šestipatrové</w:t>
      </w:r>
      <w:r w:rsidR="00316A42">
        <w:rPr>
          <w:rFonts w:ascii="Calibri" w:eastAsia="NSimSun" w:hAnsi="Calibri" w:cs="Calibri"/>
          <w:kern w:val="2"/>
          <w:lang w:eastAsia="zh-CN" w:bidi="hi-IN"/>
        </w:rPr>
        <w:t>ho</w:t>
      </w:r>
      <w:r w:rsidR="005157CD">
        <w:rPr>
          <w:rFonts w:ascii="Calibri" w:eastAsia="NSimSun" w:hAnsi="Calibri" w:cs="Calibri"/>
          <w:kern w:val="2"/>
          <w:lang w:eastAsia="zh-CN" w:bidi="hi-IN"/>
        </w:rPr>
        <w:t xml:space="preserve"> činžovního domu v ulici Na Výšinách dala pod taktovkou PSN vzniknout 1</w:t>
      </w:r>
      <w:r w:rsidR="00B04E23">
        <w:rPr>
          <w:rFonts w:ascii="Calibri" w:eastAsia="NSimSun" w:hAnsi="Calibri" w:cs="Calibri"/>
          <w:kern w:val="2"/>
          <w:lang w:eastAsia="zh-CN" w:bidi="hi-IN"/>
        </w:rPr>
        <w:t>6</w:t>
      </w:r>
      <w:r w:rsidR="005157CD">
        <w:rPr>
          <w:rFonts w:ascii="Calibri" w:eastAsia="NSimSun" w:hAnsi="Calibri" w:cs="Calibri"/>
          <w:kern w:val="2"/>
          <w:lang w:eastAsia="zh-CN" w:bidi="hi-IN"/>
        </w:rPr>
        <w:t xml:space="preserve"> moderním bytům </w:t>
      </w:r>
      <w:r w:rsidR="00B04E23">
        <w:rPr>
          <w:rFonts w:ascii="Calibri" w:eastAsia="NSimSun" w:hAnsi="Calibri" w:cs="Calibri"/>
          <w:kern w:val="2"/>
          <w:lang w:eastAsia="zh-CN" w:bidi="hi-IN"/>
        </w:rPr>
        <w:t xml:space="preserve">a 2 nebytovým jednotkám </w:t>
      </w:r>
      <w:r w:rsidR="005157CD">
        <w:rPr>
          <w:rFonts w:ascii="Calibri" w:eastAsia="NSimSun" w:hAnsi="Calibri" w:cs="Calibri"/>
          <w:kern w:val="2"/>
          <w:lang w:eastAsia="zh-CN" w:bidi="hi-IN"/>
        </w:rPr>
        <w:t>o dispozicích 1+kk až 3+kk a velikostech od 23 do 109 m</w:t>
      </w:r>
      <w:r w:rsidR="005157CD" w:rsidRPr="005157CD">
        <w:rPr>
          <w:rFonts w:ascii="Calibri" w:eastAsia="NSimSun" w:hAnsi="Calibri" w:cs="Calibri"/>
          <w:kern w:val="2"/>
          <w:vertAlign w:val="superscript"/>
          <w:lang w:eastAsia="zh-CN" w:bidi="hi-IN"/>
        </w:rPr>
        <w:t>2</w:t>
      </w:r>
      <w:r w:rsidR="005157CD">
        <w:rPr>
          <w:rFonts w:ascii="Calibri" w:eastAsia="NSimSun" w:hAnsi="Calibri" w:cs="Calibri"/>
          <w:kern w:val="2"/>
          <w:lang w:eastAsia="zh-CN" w:bidi="hi-IN"/>
        </w:rPr>
        <w:t xml:space="preserve">. </w:t>
      </w:r>
      <w:r w:rsidR="009D3DF4">
        <w:rPr>
          <w:rFonts w:ascii="Calibri" w:eastAsia="NSimSun" w:hAnsi="Calibri" w:cs="Calibri"/>
          <w:kern w:val="2"/>
          <w:lang w:eastAsia="zh-CN" w:bidi="hi-IN"/>
        </w:rPr>
        <w:t>Pro ty nejnáročnější vyrostly v</w:t>
      </w:r>
      <w:r w:rsidR="005157CD">
        <w:rPr>
          <w:rFonts w:ascii="Calibri" w:eastAsia="NSimSun" w:hAnsi="Calibri" w:cs="Calibri"/>
          <w:kern w:val="2"/>
          <w:lang w:eastAsia="zh-CN" w:bidi="hi-IN"/>
        </w:rPr>
        <w:t xml:space="preserve">e vrchních patrech luxusní mezonety </w:t>
      </w:r>
      <w:r w:rsidR="00316A42">
        <w:rPr>
          <w:rFonts w:ascii="Calibri" w:eastAsia="NSimSun" w:hAnsi="Calibri" w:cs="Calibri"/>
          <w:kern w:val="2"/>
          <w:lang w:eastAsia="zh-CN" w:bidi="hi-IN"/>
        </w:rPr>
        <w:t>ve standardu White Wall</w:t>
      </w:r>
      <w:r w:rsidR="009D3DF4">
        <w:rPr>
          <w:rFonts w:ascii="Calibri" w:eastAsia="NSimSun" w:hAnsi="Calibri" w:cs="Calibri"/>
          <w:kern w:val="2"/>
          <w:lang w:eastAsia="zh-CN" w:bidi="hi-IN"/>
        </w:rPr>
        <w:t>, které</w:t>
      </w:r>
      <w:r w:rsidR="00316A42">
        <w:rPr>
          <w:rFonts w:ascii="Calibri" w:eastAsia="NSimSun" w:hAnsi="Calibri" w:cs="Calibri"/>
          <w:kern w:val="2"/>
          <w:lang w:eastAsia="zh-CN" w:bidi="hi-IN"/>
        </w:rPr>
        <w:t xml:space="preserve"> si mohou noví majitelé zařídit podle svých vlastních představ. Samozřejmostí jsou i sklepní kóje</w:t>
      </w:r>
      <w:r w:rsidR="008740AC">
        <w:rPr>
          <w:rFonts w:ascii="Calibri" w:eastAsia="NSimSun" w:hAnsi="Calibri" w:cs="Calibri"/>
          <w:kern w:val="2"/>
          <w:lang w:eastAsia="zh-CN" w:bidi="hi-IN"/>
        </w:rPr>
        <w:t>, kolárna a klidný dvůr.</w:t>
      </w:r>
    </w:p>
    <w:p w14:paraId="0301D2CC" w14:textId="19088E12" w:rsidR="005157CD" w:rsidRDefault="007462D6" w:rsidP="007E2305">
      <w:pPr>
        <w:jc w:val="both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Díky důmyslnému návrhu</w:t>
      </w:r>
      <w:r w:rsidR="00316A42">
        <w:rPr>
          <w:rFonts w:ascii="Calibri" w:eastAsia="NSimSun" w:hAnsi="Calibri" w:cs="Calibri"/>
          <w:kern w:val="2"/>
          <w:lang w:eastAsia="zh-CN" w:bidi="hi-IN"/>
        </w:rPr>
        <w:t xml:space="preserve"> mohly u všech bytů vzniknout směrem do vnitrobloku nové balkony. Důraz byl </w:t>
      </w:r>
      <w:r>
        <w:rPr>
          <w:rFonts w:ascii="Calibri" w:eastAsia="NSimSun" w:hAnsi="Calibri" w:cs="Calibri"/>
          <w:kern w:val="2"/>
          <w:lang w:eastAsia="zh-CN" w:bidi="hi-IN"/>
        </w:rPr>
        <w:t xml:space="preserve">při renovaci </w:t>
      </w:r>
      <w:r w:rsidR="00316A42">
        <w:rPr>
          <w:rFonts w:ascii="Calibri" w:eastAsia="NSimSun" w:hAnsi="Calibri" w:cs="Calibri"/>
          <w:kern w:val="2"/>
          <w:lang w:eastAsia="zh-CN" w:bidi="hi-IN"/>
        </w:rPr>
        <w:t xml:space="preserve">kladen na zachování původních historických prvků, např. </w:t>
      </w:r>
      <w:r w:rsidR="00316A42" w:rsidRPr="00316A42">
        <w:rPr>
          <w:rFonts w:ascii="Calibri" w:eastAsia="NSimSun" w:hAnsi="Calibri" w:cs="Calibri"/>
          <w:kern w:val="2"/>
          <w:lang w:eastAsia="zh-CN" w:bidi="hi-IN"/>
        </w:rPr>
        <w:t xml:space="preserve">řemeslného kování na oknech </w:t>
      </w:r>
      <w:r w:rsidR="006A4790">
        <w:rPr>
          <w:rFonts w:ascii="Calibri" w:eastAsia="NSimSun" w:hAnsi="Calibri" w:cs="Calibri"/>
          <w:kern w:val="2"/>
          <w:lang w:eastAsia="zh-CN" w:bidi="hi-IN"/>
        </w:rPr>
        <w:t>a</w:t>
      </w:r>
      <w:r w:rsidR="00316A42" w:rsidRPr="00316A42">
        <w:rPr>
          <w:rFonts w:ascii="Calibri" w:eastAsia="NSimSun" w:hAnsi="Calibri" w:cs="Calibri"/>
          <w:kern w:val="2"/>
          <w:lang w:eastAsia="zh-CN" w:bidi="hi-IN"/>
        </w:rPr>
        <w:t xml:space="preserve"> kazetových vstupních dveří</w:t>
      </w:r>
      <w:r w:rsidR="00316A42">
        <w:rPr>
          <w:rFonts w:ascii="Calibri" w:eastAsia="NSimSun" w:hAnsi="Calibri" w:cs="Calibri"/>
          <w:kern w:val="2"/>
          <w:lang w:eastAsia="zh-CN" w:bidi="hi-IN"/>
        </w:rPr>
        <w:t>.</w:t>
      </w:r>
      <w:r w:rsidR="001031BD">
        <w:rPr>
          <w:rFonts w:ascii="Calibri" w:eastAsia="NSimSun" w:hAnsi="Calibri" w:cs="Calibri"/>
          <w:kern w:val="2"/>
          <w:lang w:eastAsia="zh-CN" w:bidi="hi-IN"/>
        </w:rPr>
        <w:t xml:space="preserve"> Interiéry jsou pak vybaveny nejen kvalitními zařizovacími předměty, ale také dřevěnými parketami nebo replikami původních oken s izolačními skly.</w:t>
      </w:r>
    </w:p>
    <w:p w14:paraId="36B9B010" w14:textId="0200620F" w:rsidR="00316A42" w:rsidRPr="00C47C63" w:rsidRDefault="0045714D" w:rsidP="007E2305">
      <w:pPr>
        <w:jc w:val="both"/>
        <w:rPr>
          <w:rFonts w:ascii="Calibri" w:eastAsia="NSimSun" w:hAnsi="Calibri" w:cs="Calibri"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noProof/>
          <w:kern w:val="2"/>
          <w:lang w:eastAsia="zh-CN" w:bidi="hi-IN"/>
        </w:rPr>
        <w:drawing>
          <wp:anchor distT="0" distB="0" distL="114300" distR="114300" simplePos="0" relativeHeight="251659264" behindDoc="1" locked="0" layoutInCell="1" allowOverlap="1" wp14:anchorId="4E014469" wp14:editId="4FF3C519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799590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265" y="21302"/>
                <wp:lineTo x="21265" y="0"/>
                <wp:lineTo x="0" y="0"/>
              </wp:wrapPolygon>
            </wp:wrapTight>
            <wp:docPr id="46104024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40242" name="Obrázek 3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A42" w:rsidRPr="002719CE">
        <w:rPr>
          <w:rFonts w:ascii="Calibri" w:eastAsia="NSimSun" w:hAnsi="Calibri" w:cs="Calibri"/>
          <w:i/>
          <w:iCs/>
          <w:kern w:val="2"/>
          <w:lang w:eastAsia="zh-CN" w:bidi="hi-IN"/>
        </w:rPr>
        <w:t>„</w:t>
      </w:r>
      <w:r w:rsidR="002719CE" w:rsidRPr="002719CE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V projektu Bydlení Na Výšinách jsme chtěli skloubit jedinečný genius loci krásné secesní budovy </w:t>
      </w:r>
      <w:r w:rsidR="009D3DF4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z počátku 20. století </w:t>
      </w:r>
      <w:r w:rsidR="002719CE" w:rsidRPr="002719CE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s praktickou rovinou a </w:t>
      </w:r>
      <w:r w:rsidR="001031BD">
        <w:rPr>
          <w:rFonts w:ascii="Calibri" w:eastAsia="NSimSun" w:hAnsi="Calibri" w:cs="Calibri"/>
          <w:i/>
          <w:iCs/>
          <w:kern w:val="2"/>
          <w:lang w:eastAsia="zh-CN" w:bidi="hi-IN"/>
        </w:rPr>
        <w:t>požadavky</w:t>
      </w:r>
      <w:r w:rsidR="00F05A69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1031BD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moderního </w:t>
      </w:r>
      <w:r w:rsidR="002719CE" w:rsidRPr="002719CE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bydlení. </w:t>
      </w:r>
      <w:r w:rsidR="009D3DF4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Zájem o </w:t>
      </w:r>
      <w:r w:rsidR="0012524E">
        <w:rPr>
          <w:rFonts w:ascii="Calibri" w:eastAsia="NSimSun" w:hAnsi="Calibri" w:cs="Calibri"/>
          <w:i/>
          <w:iCs/>
          <w:kern w:val="2"/>
          <w:lang w:eastAsia="zh-CN" w:bidi="hi-IN"/>
        </w:rPr>
        <w:t>komfortní</w:t>
      </w:r>
      <w:r w:rsidR="009D3DF4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a</w:t>
      </w:r>
      <w:r w:rsidR="00BB60C4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9D3DF4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prosvětlené </w:t>
      </w:r>
      <w:r w:rsidR="006A4790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byty </w:t>
      </w:r>
      <w:r w:rsidR="009D3DF4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s vysokými standardy byl veliký, a to </w:t>
      </w:r>
      <w:r w:rsidR="009B721E">
        <w:rPr>
          <w:rFonts w:ascii="Calibri" w:eastAsia="NSimSun" w:hAnsi="Calibri" w:cs="Calibri"/>
          <w:i/>
          <w:iCs/>
          <w:kern w:val="2"/>
          <w:lang w:eastAsia="zh-CN" w:bidi="hi-IN"/>
        </w:rPr>
        <w:t>i</w:t>
      </w:r>
      <w:r w:rsidR="009D3DF4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díky atraktivní lokalitě </w:t>
      </w:r>
      <w:r w:rsidR="00221A47" w:rsidRPr="00221A47">
        <w:rPr>
          <w:rFonts w:ascii="Calibri" w:eastAsia="NSimSun" w:hAnsi="Calibri" w:cs="Calibri"/>
          <w:i/>
          <w:iCs/>
          <w:kern w:val="2"/>
          <w:lang w:eastAsia="zh-CN" w:bidi="hi-IN"/>
        </w:rPr>
        <w:t>pražské čtvrti Bubeneč</w:t>
      </w:r>
      <w:r w:rsidR="009D3DF4" w:rsidRPr="00221A47">
        <w:rPr>
          <w:rFonts w:ascii="Calibri" w:eastAsia="NSimSun" w:hAnsi="Calibri" w:cs="Calibri"/>
          <w:i/>
          <w:iCs/>
          <w:kern w:val="2"/>
          <w:lang w:eastAsia="zh-CN" w:bidi="hi-IN"/>
        </w:rPr>
        <w:t>.</w:t>
      </w:r>
      <w:r w:rsidR="009D3DF4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C47C63">
        <w:rPr>
          <w:rFonts w:ascii="Calibri" w:eastAsia="NSimSun" w:hAnsi="Calibri" w:cs="Calibri"/>
          <w:i/>
          <w:iCs/>
          <w:kern w:val="2"/>
          <w:lang w:eastAsia="zh-CN" w:bidi="hi-IN"/>
        </w:rPr>
        <w:t>Městský život se vším potřeným po ruce, který ale není daleko od přírody, přilákal jak singles a páry, tak rodiny s</w:t>
      </w:r>
      <w:r w:rsidR="001E2B3F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C47C63">
        <w:rPr>
          <w:rFonts w:ascii="Calibri" w:eastAsia="NSimSun" w:hAnsi="Calibri" w:cs="Calibri"/>
          <w:i/>
          <w:iCs/>
          <w:kern w:val="2"/>
          <w:lang w:eastAsia="zh-CN" w:bidi="hi-IN"/>
        </w:rPr>
        <w:t>dětmi</w:t>
      </w:r>
      <w:r w:rsidR="001E2B3F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. K dispozici proto </w:t>
      </w:r>
      <w:r w:rsidR="00B11028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nyní </w:t>
      </w:r>
      <w:r w:rsidR="001E2B3F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máme </w:t>
      </w:r>
      <w:r w:rsidR="00757F2C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jen </w:t>
      </w:r>
      <w:r w:rsidR="001E2B3F">
        <w:rPr>
          <w:rFonts w:ascii="Calibri" w:eastAsia="NSimSun" w:hAnsi="Calibri" w:cs="Calibri"/>
          <w:i/>
          <w:iCs/>
          <w:kern w:val="2"/>
          <w:lang w:eastAsia="zh-CN" w:bidi="hi-IN"/>
        </w:rPr>
        <w:t>posledních pár jednotek</w:t>
      </w:r>
      <w:r w:rsidR="00C47C63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,“ </w:t>
      </w:r>
      <w:r w:rsidR="009D3DF4">
        <w:rPr>
          <w:rFonts w:ascii="Calibri" w:eastAsia="NSimSun" w:hAnsi="Calibri" w:cs="Calibri"/>
          <w:kern w:val="2"/>
          <w:lang w:eastAsia="zh-CN" w:bidi="hi-IN"/>
        </w:rPr>
        <w:t xml:space="preserve">popisuje ředitel </w:t>
      </w:r>
      <w:r w:rsidR="001E2B3F">
        <w:rPr>
          <w:rFonts w:ascii="Calibri" w:eastAsia="NSimSun" w:hAnsi="Calibri" w:cs="Calibri"/>
          <w:kern w:val="2"/>
          <w:lang w:eastAsia="zh-CN" w:bidi="hi-IN"/>
        </w:rPr>
        <w:t>developmentu</w:t>
      </w:r>
      <w:r w:rsidR="00D17C31">
        <w:rPr>
          <w:rFonts w:ascii="Calibri" w:eastAsia="NSimSun" w:hAnsi="Calibri" w:cs="Calibri"/>
          <w:kern w:val="2"/>
          <w:lang w:eastAsia="zh-CN" w:bidi="hi-IN"/>
        </w:rPr>
        <w:t xml:space="preserve"> společnosti</w:t>
      </w:r>
      <w:r w:rsidR="009D3DF4">
        <w:rPr>
          <w:rFonts w:ascii="Calibri" w:eastAsia="NSimSun" w:hAnsi="Calibri" w:cs="Calibri"/>
          <w:kern w:val="2"/>
          <w:lang w:eastAsia="zh-CN" w:bidi="hi-IN"/>
        </w:rPr>
        <w:t xml:space="preserve"> </w:t>
      </w:r>
      <w:hyperlink r:id="rId13" w:history="1">
        <w:r w:rsidR="009D3DF4" w:rsidRPr="00C47C63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>PSN</w:t>
        </w:r>
      </w:hyperlink>
      <w:r w:rsidR="009D3DF4">
        <w:rPr>
          <w:rFonts w:ascii="Calibri" w:eastAsia="NSimSun" w:hAnsi="Calibri" w:cs="Calibri"/>
          <w:kern w:val="2"/>
          <w:lang w:eastAsia="zh-CN" w:bidi="hi-IN"/>
        </w:rPr>
        <w:t xml:space="preserve"> Štěpán Smrčka.</w:t>
      </w:r>
    </w:p>
    <w:p w14:paraId="19EEC683" w14:textId="63BE7F10" w:rsidR="009D3DF4" w:rsidRPr="00C47C63" w:rsidRDefault="0045714D" w:rsidP="005157CD">
      <w:pPr>
        <w:jc w:val="both"/>
        <w:rPr>
          <w:rFonts w:ascii="Calibri" w:hAnsi="Calibri" w:cs="Calibri"/>
        </w:rPr>
      </w:pPr>
      <w:r>
        <w:rPr>
          <w:rFonts w:ascii="Calibri" w:eastAsia="NSimSun" w:hAnsi="Calibri" w:cs="Calibri"/>
          <w:i/>
          <w:iCs/>
          <w:noProof/>
          <w:kern w:val="2"/>
          <w:lang w:eastAsia="zh-CN" w:bidi="hi-IN"/>
        </w:rPr>
        <w:drawing>
          <wp:anchor distT="0" distB="0" distL="114300" distR="114300" simplePos="0" relativeHeight="251660288" behindDoc="1" locked="0" layoutInCell="1" allowOverlap="1" wp14:anchorId="2065E878" wp14:editId="3ACB862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98955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72" y="21268"/>
                <wp:lineTo x="21272" y="0"/>
                <wp:lineTo x="0" y="0"/>
              </wp:wrapPolygon>
            </wp:wrapTight>
            <wp:docPr id="208606722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067223" name="Obrázek 4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272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="009D3DF4" w:rsidRPr="009D3DF4">
          <w:rPr>
            <w:rStyle w:val="Hypertextovodkaz"/>
            <w:rFonts w:ascii="Calibri" w:hAnsi="Calibri" w:cs="Calibri"/>
          </w:rPr>
          <w:t>Bydlení Na Výš</w:t>
        </w:r>
        <w:r w:rsidR="009D3DF4" w:rsidRPr="009D3DF4">
          <w:rPr>
            <w:rStyle w:val="Hypertextovodkaz"/>
            <w:rFonts w:ascii="Calibri" w:hAnsi="Calibri" w:cs="Calibri"/>
          </w:rPr>
          <w:t>i</w:t>
        </w:r>
        <w:r w:rsidR="009D3DF4" w:rsidRPr="009D3DF4">
          <w:rPr>
            <w:rStyle w:val="Hypertextovodkaz"/>
            <w:rFonts w:ascii="Calibri" w:hAnsi="Calibri" w:cs="Calibri"/>
          </w:rPr>
          <w:t>nách</w:t>
        </w:r>
      </w:hyperlink>
      <w:r w:rsidR="009D3DF4">
        <w:rPr>
          <w:rFonts w:ascii="Calibri" w:hAnsi="Calibri" w:cs="Calibri"/>
        </w:rPr>
        <w:t xml:space="preserve"> nabídne budoucím rezidentům veškerou občanskou vybavenost i skvělou dopravní dostupnost. </w:t>
      </w:r>
      <w:r w:rsidR="00BD1BB6">
        <w:rPr>
          <w:rFonts w:ascii="Calibri" w:hAnsi="Calibri" w:cs="Calibri"/>
        </w:rPr>
        <w:t xml:space="preserve">V docházkové vzdálenosti nechybí pestré sportovní </w:t>
      </w:r>
      <w:r w:rsidR="006A4790">
        <w:rPr>
          <w:rFonts w:ascii="Calibri" w:hAnsi="Calibri" w:cs="Calibri"/>
        </w:rPr>
        <w:t>a</w:t>
      </w:r>
      <w:r w:rsidR="00BD1BB6">
        <w:rPr>
          <w:rFonts w:ascii="Calibri" w:hAnsi="Calibri" w:cs="Calibri"/>
        </w:rPr>
        <w:t xml:space="preserve"> kulturní vyžití</w:t>
      </w:r>
      <w:r w:rsidR="009D3DF4" w:rsidRPr="005157CD">
        <w:rPr>
          <w:rFonts w:ascii="Calibri" w:hAnsi="Calibri" w:cs="Calibri"/>
        </w:rPr>
        <w:t xml:space="preserve">, </w:t>
      </w:r>
      <w:r w:rsidR="00BD1BB6">
        <w:rPr>
          <w:rFonts w:ascii="Calibri" w:hAnsi="Calibri" w:cs="Calibri"/>
        </w:rPr>
        <w:t>stejně tak jako celá řada restaurací, kaváren, klubů či nákupních možností</w:t>
      </w:r>
      <w:r w:rsidR="0067212D">
        <w:rPr>
          <w:rFonts w:ascii="Calibri" w:hAnsi="Calibri" w:cs="Calibri"/>
        </w:rPr>
        <w:t xml:space="preserve">. </w:t>
      </w:r>
      <w:r w:rsidR="00BD1BB6">
        <w:rPr>
          <w:rFonts w:ascii="Calibri" w:hAnsi="Calibri" w:cs="Calibri"/>
        </w:rPr>
        <w:t xml:space="preserve">Za pouhých pár minut se dá </w:t>
      </w:r>
      <w:r w:rsidR="00C47C63">
        <w:rPr>
          <w:rFonts w:ascii="Calibri" w:hAnsi="Calibri" w:cs="Calibri"/>
        </w:rPr>
        <w:t xml:space="preserve">pěšky </w:t>
      </w:r>
      <w:r w:rsidR="00BD1BB6">
        <w:rPr>
          <w:rFonts w:ascii="Calibri" w:hAnsi="Calibri" w:cs="Calibri"/>
        </w:rPr>
        <w:t xml:space="preserve">dojít </w:t>
      </w:r>
      <w:r w:rsidR="007E2305">
        <w:rPr>
          <w:rFonts w:ascii="Calibri" w:hAnsi="Calibri" w:cs="Calibri"/>
        </w:rPr>
        <w:t>na</w:t>
      </w:r>
      <w:r w:rsidR="00BD1BB6">
        <w:rPr>
          <w:rFonts w:ascii="Calibri" w:hAnsi="Calibri" w:cs="Calibri"/>
        </w:rPr>
        <w:t xml:space="preserve"> zastávky</w:t>
      </w:r>
      <w:r w:rsidR="00C47C63">
        <w:rPr>
          <w:rFonts w:ascii="Calibri" w:hAnsi="Calibri" w:cs="Calibri"/>
        </w:rPr>
        <w:t xml:space="preserve"> několika linek</w:t>
      </w:r>
      <w:r w:rsidR="00BD1BB6">
        <w:rPr>
          <w:rFonts w:ascii="Calibri" w:hAnsi="Calibri" w:cs="Calibri"/>
        </w:rPr>
        <w:t xml:space="preserve"> tramvají, odkud </w:t>
      </w:r>
      <w:r w:rsidR="007E2305">
        <w:rPr>
          <w:rFonts w:ascii="Calibri" w:hAnsi="Calibri" w:cs="Calibri"/>
        </w:rPr>
        <w:t>lze</w:t>
      </w:r>
      <w:r w:rsidR="0067212D">
        <w:rPr>
          <w:rFonts w:ascii="Calibri" w:hAnsi="Calibri" w:cs="Calibri"/>
        </w:rPr>
        <w:t xml:space="preserve"> rychle</w:t>
      </w:r>
      <w:r w:rsidR="00BD1BB6">
        <w:rPr>
          <w:rFonts w:ascii="Calibri" w:hAnsi="Calibri" w:cs="Calibri"/>
        </w:rPr>
        <w:t xml:space="preserve"> do</w:t>
      </w:r>
      <w:r w:rsidR="0067212D">
        <w:rPr>
          <w:rFonts w:ascii="Calibri" w:hAnsi="Calibri" w:cs="Calibri"/>
        </w:rPr>
        <w:t xml:space="preserve">jet na metro A – Hradčanská </w:t>
      </w:r>
      <w:r w:rsidR="006A4790">
        <w:rPr>
          <w:rFonts w:ascii="Calibri" w:hAnsi="Calibri" w:cs="Calibri"/>
        </w:rPr>
        <w:t xml:space="preserve">nebo </w:t>
      </w:r>
      <w:r w:rsidR="0067212D">
        <w:rPr>
          <w:rFonts w:ascii="Calibri" w:hAnsi="Calibri" w:cs="Calibri"/>
        </w:rPr>
        <w:t xml:space="preserve">metro C – Vltavská. Dobře dostupné je </w:t>
      </w:r>
      <w:r w:rsidR="006A4790">
        <w:rPr>
          <w:rFonts w:ascii="Calibri" w:hAnsi="Calibri" w:cs="Calibri"/>
        </w:rPr>
        <w:t xml:space="preserve">rovněž </w:t>
      </w:r>
      <w:r w:rsidR="00C47C63">
        <w:rPr>
          <w:rFonts w:ascii="Calibri" w:hAnsi="Calibri" w:cs="Calibri"/>
        </w:rPr>
        <w:t xml:space="preserve">vlakové </w:t>
      </w:r>
      <w:r w:rsidR="0067212D">
        <w:rPr>
          <w:rFonts w:ascii="Calibri" w:hAnsi="Calibri" w:cs="Calibri"/>
        </w:rPr>
        <w:t>nádraží Holešovice. V těsné blízkosti se nachází jedny z největších</w:t>
      </w:r>
      <w:r w:rsidR="0067212D" w:rsidRPr="005157CD">
        <w:rPr>
          <w:rFonts w:ascii="Calibri" w:hAnsi="Calibri" w:cs="Calibri"/>
        </w:rPr>
        <w:t xml:space="preserve"> park</w:t>
      </w:r>
      <w:r w:rsidR="0067212D">
        <w:rPr>
          <w:rFonts w:ascii="Calibri" w:hAnsi="Calibri" w:cs="Calibri"/>
        </w:rPr>
        <w:t>ů v Praze,</w:t>
      </w:r>
      <w:r w:rsidR="0067212D" w:rsidRPr="005157CD">
        <w:rPr>
          <w:rFonts w:ascii="Calibri" w:hAnsi="Calibri" w:cs="Calibri"/>
        </w:rPr>
        <w:t xml:space="preserve"> Letenská pláň a Stromovka</w:t>
      </w:r>
      <w:r w:rsidR="0067212D">
        <w:rPr>
          <w:rFonts w:ascii="Calibri" w:hAnsi="Calibri" w:cs="Calibri"/>
        </w:rPr>
        <w:t>, kam lze vyrazit za pasivním i aktivním odpočinkem v zeleni.</w:t>
      </w:r>
    </w:p>
    <w:p w14:paraId="1FF0C388" w14:textId="77777777" w:rsidR="00216077" w:rsidRPr="00BC10E4" w:rsidRDefault="00216077" w:rsidP="00216077">
      <w:r w:rsidRPr="00BC10E4">
        <w:t>-------------------------------------------------------------------------------------------------------------------------------------</w:t>
      </w:r>
    </w:p>
    <w:p w14:paraId="4199C3DE" w14:textId="07E596F1" w:rsidR="00876E45" w:rsidRPr="00876E45" w:rsidRDefault="00B925BD" w:rsidP="00B925BD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2E162E83" w14:textId="2ED16EF5" w:rsidR="00876E45" w:rsidRPr="00876E45" w:rsidRDefault="00876E45" w:rsidP="00876E45">
      <w:pPr>
        <w:jc w:val="both"/>
        <w:rPr>
          <w:sz w:val="20"/>
          <w:szCs w:val="20"/>
        </w:rPr>
      </w:pPr>
      <w:r w:rsidRPr="00876E45">
        <w:rPr>
          <w:sz w:val="20"/>
          <w:szCs w:val="20"/>
        </w:rPr>
        <w:t>Na českém trhu s nemovitostmi působí </w:t>
      </w:r>
      <w:hyperlink r:id="rId16" w:history="1">
        <w:r w:rsidRPr="00876E45">
          <w:rPr>
            <w:rStyle w:val="Hypertextovodkaz"/>
            <w:sz w:val="20"/>
            <w:szCs w:val="20"/>
          </w:rPr>
          <w:t>PSN</w:t>
        </w:r>
      </w:hyperlink>
      <w:r w:rsidRPr="00876E45">
        <w:rPr>
          <w:sz w:val="20"/>
          <w:szCs w:val="20"/>
        </w:rPr>
        <w:t> </w:t>
      </w:r>
      <w:r w:rsidRPr="00876E45">
        <w:rPr>
          <w:b/>
          <w:bCs/>
          <w:sz w:val="20"/>
          <w:szCs w:val="20"/>
        </w:rPr>
        <w:t>již od roku 1991 </w:t>
      </w:r>
      <w:r w:rsidRPr="00876E45">
        <w:rPr>
          <w:sz w:val="20"/>
          <w:szCs w:val="20"/>
        </w:rPr>
        <w:t>(původně jako Pražská správa nemovitostí, od roku 2019 už jen pod názvem PSN). Firma se od svého vzniku věnovala zejména rekonstrukcím činžovních domů. Ty má ve svém portfoliu i nadále, prošla však velkým rozvojem a v současnosti se již věnuje i </w:t>
      </w:r>
      <w:r w:rsidRPr="00876E45">
        <w:rPr>
          <w:b/>
          <w:bCs/>
          <w:sz w:val="20"/>
          <w:szCs w:val="20"/>
        </w:rPr>
        <w:t>nové výstavbě velkých rezidenčních a polyfunkčních projektů</w:t>
      </w:r>
      <w:r w:rsidRPr="00876E45">
        <w:rPr>
          <w:sz w:val="20"/>
          <w:szCs w:val="20"/>
        </w:rPr>
        <w:t xml:space="preserve">. Pracuje například na konverzi továrního areálu Koh-i-noor v pražských Vršovicích, na přeměně areálu Innogy v Brně nebo připravuje výstavbu polyfunkční budovy na místě bývalého </w:t>
      </w:r>
      <w:r w:rsidRPr="00876E45">
        <w:rPr>
          <w:sz w:val="20"/>
          <w:szCs w:val="20"/>
        </w:rPr>
        <w:lastRenderedPageBreak/>
        <w:t xml:space="preserve">Transgasu v centru Prahy na Vinohradech, na které bude spolupracovat se společností Penta Real Estate. Aktuálně realizuje např. Vanguard Prague – revitalizaci původní továrny na 150 unikátních loftů, </w:t>
      </w:r>
      <w:r w:rsidR="00BB60C4">
        <w:rPr>
          <w:sz w:val="20"/>
          <w:szCs w:val="20"/>
        </w:rPr>
        <w:t xml:space="preserve">novostavbu Ahoj Vanguard v jejím sousedství s 94 byty či </w:t>
      </w:r>
      <w:r w:rsidRPr="00876E45">
        <w:rPr>
          <w:sz w:val="20"/>
          <w:szCs w:val="20"/>
        </w:rPr>
        <w:t>BackYard Dejvice – rekonstrukci historického činžovního domu v</w:t>
      </w:r>
      <w:r w:rsidR="00BB60C4">
        <w:rPr>
          <w:sz w:val="20"/>
          <w:szCs w:val="20"/>
        </w:rPr>
        <w:t> </w:t>
      </w:r>
      <w:r w:rsidRPr="00876E45">
        <w:rPr>
          <w:sz w:val="20"/>
          <w:szCs w:val="20"/>
        </w:rPr>
        <w:t>Praze</w:t>
      </w:r>
      <w:r w:rsidR="00BB60C4">
        <w:rPr>
          <w:sz w:val="20"/>
          <w:szCs w:val="20"/>
        </w:rPr>
        <w:t> </w:t>
      </w:r>
      <w:r w:rsidRPr="00876E45">
        <w:rPr>
          <w:sz w:val="20"/>
          <w:szCs w:val="20"/>
        </w:rPr>
        <w:t>6.</w:t>
      </w:r>
    </w:p>
    <w:p w14:paraId="2403303B" w14:textId="5E4B6EBF" w:rsidR="00876E45" w:rsidRPr="00876E45" w:rsidRDefault="00876E45" w:rsidP="00876E45">
      <w:pPr>
        <w:jc w:val="both"/>
        <w:rPr>
          <w:sz w:val="20"/>
          <w:szCs w:val="20"/>
        </w:rPr>
      </w:pPr>
      <w:r w:rsidRPr="00876E45">
        <w:rPr>
          <w:sz w:val="20"/>
          <w:szCs w:val="20"/>
        </w:rPr>
        <w:t>PSN také dlouhodobě vytváří </w:t>
      </w:r>
      <w:r w:rsidRPr="00876E45">
        <w:rPr>
          <w:b/>
          <w:bCs/>
          <w:sz w:val="20"/>
          <w:szCs w:val="20"/>
        </w:rPr>
        <w:t>vlastní portfolio nemovitostí</w:t>
      </w:r>
      <w:r w:rsidRPr="00876E45">
        <w:rPr>
          <w:sz w:val="20"/>
          <w:szCs w:val="20"/>
        </w:rPr>
        <w:t> v Praze, Pardubicích, Hradci Králové a Brně, a to pro nájemní bydlení i za účelem pronájmu kanceláří a komerčních prostor. Nejvýznamnějšími jsou ikonický Tančící dům, Dům Módy na Václavském náměstí nebo první český mrakodrap City Empiria na pražské Pankráci.</w:t>
      </w:r>
      <w:r w:rsidR="00DF57A5">
        <w:rPr>
          <w:sz w:val="20"/>
          <w:szCs w:val="20"/>
        </w:rPr>
        <w:t xml:space="preserve"> V centru Pardubic </w:t>
      </w:r>
      <w:r w:rsidR="00B2722C">
        <w:rPr>
          <w:sz w:val="20"/>
          <w:szCs w:val="20"/>
        </w:rPr>
        <w:t xml:space="preserve">na začátku roku </w:t>
      </w:r>
      <w:r w:rsidR="00DF57A5">
        <w:rPr>
          <w:sz w:val="20"/>
          <w:szCs w:val="20"/>
        </w:rPr>
        <w:t xml:space="preserve">zahájila rekonstrukci </w:t>
      </w:r>
      <w:r w:rsidR="00B2722C">
        <w:rPr>
          <w:sz w:val="20"/>
          <w:szCs w:val="20"/>
        </w:rPr>
        <w:t>obchodního centra</w:t>
      </w:r>
      <w:r w:rsidR="00C754BA">
        <w:rPr>
          <w:sz w:val="20"/>
          <w:szCs w:val="20"/>
        </w:rPr>
        <w:t xml:space="preserve"> </w:t>
      </w:r>
      <w:r w:rsidR="000D52ED">
        <w:rPr>
          <w:sz w:val="20"/>
          <w:szCs w:val="20"/>
        </w:rPr>
        <w:t xml:space="preserve">Grand </w:t>
      </w:r>
      <w:r w:rsidR="00C754BA">
        <w:rPr>
          <w:sz w:val="20"/>
          <w:szCs w:val="20"/>
        </w:rPr>
        <w:t>ve funkcionalistickém paláci od architekta Josefa Gočára.</w:t>
      </w:r>
    </w:p>
    <w:p w14:paraId="58E5987C" w14:textId="1179C775" w:rsidR="00876E45" w:rsidRPr="00876E45" w:rsidRDefault="00876E45" w:rsidP="00B925BD">
      <w:pPr>
        <w:jc w:val="both"/>
        <w:rPr>
          <w:sz w:val="20"/>
          <w:szCs w:val="20"/>
        </w:rPr>
      </w:pPr>
      <w:r w:rsidRPr="00876E45">
        <w:rPr>
          <w:sz w:val="20"/>
          <w:szCs w:val="20"/>
        </w:rPr>
        <w:t>Společnost PSN je </w:t>
      </w:r>
      <w:r w:rsidRPr="00876E45">
        <w:rPr>
          <w:b/>
          <w:bCs/>
          <w:sz w:val="20"/>
          <w:szCs w:val="20"/>
        </w:rPr>
        <w:t>českou rodinnou firmou</w:t>
      </w:r>
      <w:r w:rsidRPr="00876E45">
        <w:rPr>
          <w:sz w:val="20"/>
          <w:szCs w:val="20"/>
        </w:rPr>
        <w:t>, která byla již čtyřikrát </w:t>
      </w:r>
      <w:r w:rsidRPr="00876E45">
        <w:rPr>
          <w:b/>
          <w:bCs/>
          <w:sz w:val="20"/>
          <w:szCs w:val="20"/>
        </w:rPr>
        <w:t>oceněna</w:t>
      </w:r>
      <w:r w:rsidRPr="00876E45">
        <w:rPr>
          <w:sz w:val="20"/>
          <w:szCs w:val="20"/>
        </w:rPr>
        <w:t> v programu Best Managed Companies. Tento program staví na osvědčené globální metodice společnosti Deloitte a patří mezi nejvýznamnější podnikatelská ocenění svého druhu.</w:t>
      </w:r>
    </w:p>
    <w:p w14:paraId="5E33E6F5" w14:textId="77777777" w:rsidR="00876E45" w:rsidRDefault="00876E45" w:rsidP="00B925BD">
      <w:pPr>
        <w:jc w:val="both"/>
        <w:rPr>
          <w:sz w:val="20"/>
          <w:szCs w:val="20"/>
        </w:rPr>
      </w:pPr>
    </w:p>
    <w:p w14:paraId="3BE4F611" w14:textId="77777777" w:rsidR="00876E45" w:rsidRDefault="00876E45" w:rsidP="00B925BD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</w:p>
    <w:p w14:paraId="368DA20A" w14:textId="77777777" w:rsidR="000A4C88" w:rsidRPr="00905146" w:rsidRDefault="000A4C88">
      <w:pPr>
        <w:rPr>
          <w:sz w:val="20"/>
          <w:szCs w:val="20"/>
        </w:rPr>
      </w:pPr>
    </w:p>
    <w:sectPr w:rsidR="000A4C88" w:rsidRPr="00905146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52F9D" w14:textId="77777777" w:rsidR="00130CC4" w:rsidRDefault="00130CC4" w:rsidP="00434212">
      <w:pPr>
        <w:spacing w:after="0" w:line="240" w:lineRule="auto"/>
      </w:pPr>
      <w:r>
        <w:separator/>
      </w:r>
    </w:p>
  </w:endnote>
  <w:endnote w:type="continuationSeparator" w:id="0">
    <w:p w14:paraId="52021B9E" w14:textId="77777777" w:rsidR="00130CC4" w:rsidRDefault="00130CC4" w:rsidP="00434212">
      <w:pPr>
        <w:spacing w:after="0" w:line="240" w:lineRule="auto"/>
      </w:pPr>
      <w:r>
        <w:continuationSeparator/>
      </w:r>
    </w:p>
  </w:endnote>
  <w:endnote w:type="continuationNotice" w:id="1">
    <w:p w14:paraId="7C6DD7A3" w14:textId="77777777" w:rsidR="00130CC4" w:rsidRDefault="00130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EAB3" w14:textId="3B2E40F4" w:rsidR="00340312" w:rsidRPr="0009592A" w:rsidRDefault="00340312" w:rsidP="0009592A">
    <w:pPr>
      <w:pStyle w:val="Zpat"/>
      <w:jc w:val="center"/>
    </w:pPr>
    <w:r w:rsidRPr="00C06997">
      <w:t xml:space="preserve">Kontakt pro média: </w:t>
    </w:r>
    <w:r w:rsidR="008E4985">
      <w:t>Jiří</w:t>
    </w:r>
    <w:r w:rsidR="008E4985" w:rsidRPr="00096A42">
      <w:t xml:space="preserve"> </w:t>
    </w:r>
    <w:r w:rsidR="008E4985">
      <w:t>Caudr</w:t>
    </w:r>
    <w:r w:rsidR="008E4985" w:rsidRPr="00C06997">
      <w:t xml:space="preserve">, </w:t>
    </w:r>
    <w:hyperlink r:id="rId1" w:history="1">
      <w:r w:rsidR="008E4985" w:rsidRPr="00F15011">
        <w:rPr>
          <w:rStyle w:val="Hypertextovodkaz"/>
        </w:rPr>
        <w:t>jiri.caudr@psn.cz</w:t>
      </w:r>
    </w:hyperlink>
    <w:r w:rsidR="008E4985">
      <w:t xml:space="preserve">, </w:t>
    </w:r>
    <w:r w:rsidR="008E4985" w:rsidRPr="0005019B">
      <w:t>+420 720 756</w:t>
    </w:r>
    <w:r w:rsidR="008E4985">
      <w:t> </w:t>
    </w:r>
    <w:r w:rsidR="008E4985" w:rsidRPr="0005019B">
      <w:t>424</w:t>
    </w:r>
    <w:r w:rsidRPr="00C06997">
      <w:br/>
    </w:r>
    <w:r w:rsidR="00BA4863">
      <w:t>Marcela Kukaňová</w:t>
    </w:r>
    <w:r w:rsidRPr="00C06997">
      <w:t xml:space="preserve">, </w:t>
    </w:r>
    <w:hyperlink r:id="rId2" w:history="1">
      <w:r w:rsidR="00BA4863">
        <w:rPr>
          <w:rStyle w:val="Hypertextovodkaz"/>
        </w:rPr>
        <w:t>marcela.kukanova@crestcom.cz</w:t>
      </w:r>
    </w:hyperlink>
    <w:r w:rsidRPr="00C06997">
      <w:t>, +420</w:t>
    </w:r>
    <w:r w:rsidR="00D537F0">
      <w:t xml:space="preserve"> </w:t>
    </w:r>
    <w:r w:rsidR="00BA4863"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527C4" w14:textId="77777777" w:rsidR="00130CC4" w:rsidRDefault="00130CC4" w:rsidP="00434212">
      <w:pPr>
        <w:spacing w:after="0" w:line="240" w:lineRule="auto"/>
      </w:pPr>
      <w:r>
        <w:separator/>
      </w:r>
    </w:p>
  </w:footnote>
  <w:footnote w:type="continuationSeparator" w:id="0">
    <w:p w14:paraId="5BE69D0D" w14:textId="77777777" w:rsidR="00130CC4" w:rsidRDefault="00130CC4" w:rsidP="00434212">
      <w:pPr>
        <w:spacing w:after="0" w:line="240" w:lineRule="auto"/>
      </w:pPr>
      <w:r>
        <w:continuationSeparator/>
      </w:r>
    </w:p>
  </w:footnote>
  <w:footnote w:type="continuationNotice" w:id="1">
    <w:p w14:paraId="33A72EBB" w14:textId="77777777" w:rsidR="00130CC4" w:rsidRDefault="00130C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3975"/>
    <w:rsid w:val="00004D31"/>
    <w:rsid w:val="00005D5D"/>
    <w:rsid w:val="00006248"/>
    <w:rsid w:val="00007C14"/>
    <w:rsid w:val="0001051C"/>
    <w:rsid w:val="000111FC"/>
    <w:rsid w:val="000119C4"/>
    <w:rsid w:val="00011EA4"/>
    <w:rsid w:val="00014BC2"/>
    <w:rsid w:val="000151EB"/>
    <w:rsid w:val="00016D8E"/>
    <w:rsid w:val="00023286"/>
    <w:rsid w:val="00024622"/>
    <w:rsid w:val="00024BEB"/>
    <w:rsid w:val="00025AC0"/>
    <w:rsid w:val="000271F7"/>
    <w:rsid w:val="00030218"/>
    <w:rsid w:val="000306A5"/>
    <w:rsid w:val="000307BD"/>
    <w:rsid w:val="00033594"/>
    <w:rsid w:val="00033D16"/>
    <w:rsid w:val="000344D3"/>
    <w:rsid w:val="0003472D"/>
    <w:rsid w:val="00035071"/>
    <w:rsid w:val="00035BAE"/>
    <w:rsid w:val="00036C70"/>
    <w:rsid w:val="0004014A"/>
    <w:rsid w:val="00042D54"/>
    <w:rsid w:val="00042EFC"/>
    <w:rsid w:val="00047487"/>
    <w:rsid w:val="00047CA3"/>
    <w:rsid w:val="00050380"/>
    <w:rsid w:val="00051BC4"/>
    <w:rsid w:val="00051D68"/>
    <w:rsid w:val="00057B53"/>
    <w:rsid w:val="000604C1"/>
    <w:rsid w:val="0006239B"/>
    <w:rsid w:val="00062410"/>
    <w:rsid w:val="00064EA3"/>
    <w:rsid w:val="0006531B"/>
    <w:rsid w:val="000667A9"/>
    <w:rsid w:val="00066D5F"/>
    <w:rsid w:val="00070245"/>
    <w:rsid w:val="00070FCD"/>
    <w:rsid w:val="0007115F"/>
    <w:rsid w:val="000724FF"/>
    <w:rsid w:val="00072743"/>
    <w:rsid w:val="00072BB1"/>
    <w:rsid w:val="00076583"/>
    <w:rsid w:val="00085488"/>
    <w:rsid w:val="00085622"/>
    <w:rsid w:val="00086A9A"/>
    <w:rsid w:val="0008738E"/>
    <w:rsid w:val="000914DF"/>
    <w:rsid w:val="00092D50"/>
    <w:rsid w:val="000939DF"/>
    <w:rsid w:val="00093E63"/>
    <w:rsid w:val="00094E8A"/>
    <w:rsid w:val="0009592A"/>
    <w:rsid w:val="00096263"/>
    <w:rsid w:val="000A401A"/>
    <w:rsid w:val="000A4C88"/>
    <w:rsid w:val="000A6479"/>
    <w:rsid w:val="000A67F2"/>
    <w:rsid w:val="000B2940"/>
    <w:rsid w:val="000B48B5"/>
    <w:rsid w:val="000B5E07"/>
    <w:rsid w:val="000B7627"/>
    <w:rsid w:val="000C40EC"/>
    <w:rsid w:val="000C50B7"/>
    <w:rsid w:val="000C57B9"/>
    <w:rsid w:val="000C60D7"/>
    <w:rsid w:val="000D1656"/>
    <w:rsid w:val="000D2B38"/>
    <w:rsid w:val="000D2DE5"/>
    <w:rsid w:val="000D32EC"/>
    <w:rsid w:val="000D52ED"/>
    <w:rsid w:val="000D5517"/>
    <w:rsid w:val="000D6D38"/>
    <w:rsid w:val="000E0391"/>
    <w:rsid w:val="000E1D50"/>
    <w:rsid w:val="000E3139"/>
    <w:rsid w:val="000E4979"/>
    <w:rsid w:val="000E5826"/>
    <w:rsid w:val="000E660D"/>
    <w:rsid w:val="000E7D6F"/>
    <w:rsid w:val="000F111D"/>
    <w:rsid w:val="000F2BB9"/>
    <w:rsid w:val="000F3B77"/>
    <w:rsid w:val="000F7D87"/>
    <w:rsid w:val="000F7F78"/>
    <w:rsid w:val="001007FD"/>
    <w:rsid w:val="00100EB1"/>
    <w:rsid w:val="00101075"/>
    <w:rsid w:val="00101BD7"/>
    <w:rsid w:val="00102707"/>
    <w:rsid w:val="00102DE7"/>
    <w:rsid w:val="001031BD"/>
    <w:rsid w:val="0010335C"/>
    <w:rsid w:val="00103ADC"/>
    <w:rsid w:val="001047C9"/>
    <w:rsid w:val="00110CF6"/>
    <w:rsid w:val="00114362"/>
    <w:rsid w:val="00117542"/>
    <w:rsid w:val="00117806"/>
    <w:rsid w:val="001178FF"/>
    <w:rsid w:val="00117C17"/>
    <w:rsid w:val="0012151C"/>
    <w:rsid w:val="00121A14"/>
    <w:rsid w:val="00121B1D"/>
    <w:rsid w:val="00124043"/>
    <w:rsid w:val="0012524E"/>
    <w:rsid w:val="00126238"/>
    <w:rsid w:val="001265F7"/>
    <w:rsid w:val="001273D4"/>
    <w:rsid w:val="0013067D"/>
    <w:rsid w:val="00130CC4"/>
    <w:rsid w:val="001323CA"/>
    <w:rsid w:val="00133CC2"/>
    <w:rsid w:val="00134E7F"/>
    <w:rsid w:val="00137AAC"/>
    <w:rsid w:val="00140BB5"/>
    <w:rsid w:val="0014175A"/>
    <w:rsid w:val="00142B61"/>
    <w:rsid w:val="0014458A"/>
    <w:rsid w:val="00144BB5"/>
    <w:rsid w:val="0014734B"/>
    <w:rsid w:val="00150CB2"/>
    <w:rsid w:val="00150E96"/>
    <w:rsid w:val="00150FCE"/>
    <w:rsid w:val="00152093"/>
    <w:rsid w:val="00154AC2"/>
    <w:rsid w:val="001561DA"/>
    <w:rsid w:val="00157139"/>
    <w:rsid w:val="0016092B"/>
    <w:rsid w:val="00160A48"/>
    <w:rsid w:val="00160A62"/>
    <w:rsid w:val="001622BF"/>
    <w:rsid w:val="00164DD7"/>
    <w:rsid w:val="0017589A"/>
    <w:rsid w:val="00176902"/>
    <w:rsid w:val="00177AD9"/>
    <w:rsid w:val="001806A9"/>
    <w:rsid w:val="00181A86"/>
    <w:rsid w:val="00182097"/>
    <w:rsid w:val="00182B40"/>
    <w:rsid w:val="00182D28"/>
    <w:rsid w:val="00185B28"/>
    <w:rsid w:val="00186446"/>
    <w:rsid w:val="001925BA"/>
    <w:rsid w:val="00192C56"/>
    <w:rsid w:val="001A0257"/>
    <w:rsid w:val="001A0D11"/>
    <w:rsid w:val="001A223E"/>
    <w:rsid w:val="001A2845"/>
    <w:rsid w:val="001A3ADE"/>
    <w:rsid w:val="001A4961"/>
    <w:rsid w:val="001A649A"/>
    <w:rsid w:val="001A6677"/>
    <w:rsid w:val="001A7ED6"/>
    <w:rsid w:val="001B007C"/>
    <w:rsid w:val="001B2B72"/>
    <w:rsid w:val="001B30E6"/>
    <w:rsid w:val="001B5603"/>
    <w:rsid w:val="001B7189"/>
    <w:rsid w:val="001C0EB7"/>
    <w:rsid w:val="001C116A"/>
    <w:rsid w:val="001C22E3"/>
    <w:rsid w:val="001C5E04"/>
    <w:rsid w:val="001C6C6E"/>
    <w:rsid w:val="001D1EA9"/>
    <w:rsid w:val="001D472A"/>
    <w:rsid w:val="001D7D29"/>
    <w:rsid w:val="001E1D6F"/>
    <w:rsid w:val="001E25E0"/>
    <w:rsid w:val="001E2B3F"/>
    <w:rsid w:val="001E5E86"/>
    <w:rsid w:val="001F0666"/>
    <w:rsid w:val="001F3368"/>
    <w:rsid w:val="001F43EF"/>
    <w:rsid w:val="001F5591"/>
    <w:rsid w:val="001F58B1"/>
    <w:rsid w:val="001F5D35"/>
    <w:rsid w:val="0020248F"/>
    <w:rsid w:val="00202FE2"/>
    <w:rsid w:val="00204D42"/>
    <w:rsid w:val="0020546F"/>
    <w:rsid w:val="00206361"/>
    <w:rsid w:val="0021050D"/>
    <w:rsid w:val="00210BF7"/>
    <w:rsid w:val="00212D01"/>
    <w:rsid w:val="00213C22"/>
    <w:rsid w:val="00215F1D"/>
    <w:rsid w:val="00216077"/>
    <w:rsid w:val="00216831"/>
    <w:rsid w:val="002168D3"/>
    <w:rsid w:val="00216ACA"/>
    <w:rsid w:val="00221956"/>
    <w:rsid w:val="00221A47"/>
    <w:rsid w:val="00223469"/>
    <w:rsid w:val="00223776"/>
    <w:rsid w:val="002246B7"/>
    <w:rsid w:val="00225E8F"/>
    <w:rsid w:val="002270F5"/>
    <w:rsid w:val="00230A4B"/>
    <w:rsid w:val="00230E6C"/>
    <w:rsid w:val="00232973"/>
    <w:rsid w:val="00232EC2"/>
    <w:rsid w:val="00234EA7"/>
    <w:rsid w:val="002359F3"/>
    <w:rsid w:val="002360AB"/>
    <w:rsid w:val="00236949"/>
    <w:rsid w:val="0024000C"/>
    <w:rsid w:val="00242480"/>
    <w:rsid w:val="0024312F"/>
    <w:rsid w:val="00243BAA"/>
    <w:rsid w:val="00244ECC"/>
    <w:rsid w:val="00246B0B"/>
    <w:rsid w:val="00246E83"/>
    <w:rsid w:val="00250464"/>
    <w:rsid w:val="00250A16"/>
    <w:rsid w:val="00250DF6"/>
    <w:rsid w:val="002511E3"/>
    <w:rsid w:val="00252D1A"/>
    <w:rsid w:val="00252E1D"/>
    <w:rsid w:val="00253EDF"/>
    <w:rsid w:val="00254778"/>
    <w:rsid w:val="00256B60"/>
    <w:rsid w:val="0025766C"/>
    <w:rsid w:val="00257B76"/>
    <w:rsid w:val="00257D77"/>
    <w:rsid w:val="002621EE"/>
    <w:rsid w:val="00262B25"/>
    <w:rsid w:val="002630F8"/>
    <w:rsid w:val="002643DF"/>
    <w:rsid w:val="00265BC8"/>
    <w:rsid w:val="002703B7"/>
    <w:rsid w:val="0027104A"/>
    <w:rsid w:val="002719CE"/>
    <w:rsid w:val="00273C0E"/>
    <w:rsid w:val="00275DFC"/>
    <w:rsid w:val="00276002"/>
    <w:rsid w:val="0027745C"/>
    <w:rsid w:val="00277AD0"/>
    <w:rsid w:val="00277EF0"/>
    <w:rsid w:val="002801C6"/>
    <w:rsid w:val="0028090B"/>
    <w:rsid w:val="00283E9F"/>
    <w:rsid w:val="002847A1"/>
    <w:rsid w:val="002852B1"/>
    <w:rsid w:val="00291E03"/>
    <w:rsid w:val="00295C83"/>
    <w:rsid w:val="002971BD"/>
    <w:rsid w:val="00297991"/>
    <w:rsid w:val="002A03A5"/>
    <w:rsid w:val="002A1F1E"/>
    <w:rsid w:val="002A2DB6"/>
    <w:rsid w:val="002A77A3"/>
    <w:rsid w:val="002B1624"/>
    <w:rsid w:val="002B1DE9"/>
    <w:rsid w:val="002B1E94"/>
    <w:rsid w:val="002B3650"/>
    <w:rsid w:val="002B7180"/>
    <w:rsid w:val="002B740E"/>
    <w:rsid w:val="002B7856"/>
    <w:rsid w:val="002C0001"/>
    <w:rsid w:val="002C0BF4"/>
    <w:rsid w:val="002C1CA7"/>
    <w:rsid w:val="002C366C"/>
    <w:rsid w:val="002C513D"/>
    <w:rsid w:val="002C574E"/>
    <w:rsid w:val="002C61AB"/>
    <w:rsid w:val="002C6E68"/>
    <w:rsid w:val="002D156C"/>
    <w:rsid w:val="002D2890"/>
    <w:rsid w:val="002D2D18"/>
    <w:rsid w:val="002D4548"/>
    <w:rsid w:val="002D680C"/>
    <w:rsid w:val="002D75DE"/>
    <w:rsid w:val="002E2C10"/>
    <w:rsid w:val="002E31A5"/>
    <w:rsid w:val="002E42E6"/>
    <w:rsid w:val="002E4531"/>
    <w:rsid w:val="002E7824"/>
    <w:rsid w:val="002F01DC"/>
    <w:rsid w:val="002F0D76"/>
    <w:rsid w:val="002F1214"/>
    <w:rsid w:val="002F1C85"/>
    <w:rsid w:val="002F2F31"/>
    <w:rsid w:val="002F369F"/>
    <w:rsid w:val="002F4767"/>
    <w:rsid w:val="002F482B"/>
    <w:rsid w:val="002F5065"/>
    <w:rsid w:val="002F6F30"/>
    <w:rsid w:val="00302A11"/>
    <w:rsid w:val="00302B58"/>
    <w:rsid w:val="003037BA"/>
    <w:rsid w:val="0030454D"/>
    <w:rsid w:val="0030538A"/>
    <w:rsid w:val="003053D2"/>
    <w:rsid w:val="00306E99"/>
    <w:rsid w:val="0031190E"/>
    <w:rsid w:val="003119AE"/>
    <w:rsid w:val="00312A12"/>
    <w:rsid w:val="003142B1"/>
    <w:rsid w:val="00316A42"/>
    <w:rsid w:val="00320CC6"/>
    <w:rsid w:val="003225CA"/>
    <w:rsid w:val="00322A99"/>
    <w:rsid w:val="00322F6A"/>
    <w:rsid w:val="003231FC"/>
    <w:rsid w:val="003242AA"/>
    <w:rsid w:val="00324A45"/>
    <w:rsid w:val="0033081F"/>
    <w:rsid w:val="003319CC"/>
    <w:rsid w:val="00331AB6"/>
    <w:rsid w:val="00331CA4"/>
    <w:rsid w:val="003327C3"/>
    <w:rsid w:val="00335AAE"/>
    <w:rsid w:val="00335AED"/>
    <w:rsid w:val="00336499"/>
    <w:rsid w:val="003371C3"/>
    <w:rsid w:val="00337FF4"/>
    <w:rsid w:val="00340312"/>
    <w:rsid w:val="00341064"/>
    <w:rsid w:val="003414C8"/>
    <w:rsid w:val="00342D8B"/>
    <w:rsid w:val="0034505A"/>
    <w:rsid w:val="00345F07"/>
    <w:rsid w:val="0034761E"/>
    <w:rsid w:val="003539A6"/>
    <w:rsid w:val="00355981"/>
    <w:rsid w:val="00361A57"/>
    <w:rsid w:val="00361C76"/>
    <w:rsid w:val="00365330"/>
    <w:rsid w:val="00365E62"/>
    <w:rsid w:val="0037067B"/>
    <w:rsid w:val="0037669F"/>
    <w:rsid w:val="0038076A"/>
    <w:rsid w:val="00381536"/>
    <w:rsid w:val="0038181D"/>
    <w:rsid w:val="00382EAD"/>
    <w:rsid w:val="003832B5"/>
    <w:rsid w:val="00383618"/>
    <w:rsid w:val="0038652A"/>
    <w:rsid w:val="003907E0"/>
    <w:rsid w:val="003915F1"/>
    <w:rsid w:val="003918B8"/>
    <w:rsid w:val="00392CB5"/>
    <w:rsid w:val="00392DDB"/>
    <w:rsid w:val="00393444"/>
    <w:rsid w:val="00393C8D"/>
    <w:rsid w:val="003942BE"/>
    <w:rsid w:val="00394891"/>
    <w:rsid w:val="00394DA1"/>
    <w:rsid w:val="003952AD"/>
    <w:rsid w:val="00397458"/>
    <w:rsid w:val="003A010F"/>
    <w:rsid w:val="003B260D"/>
    <w:rsid w:val="003B303A"/>
    <w:rsid w:val="003B4F6E"/>
    <w:rsid w:val="003B54BD"/>
    <w:rsid w:val="003B7FD2"/>
    <w:rsid w:val="003C1300"/>
    <w:rsid w:val="003C484D"/>
    <w:rsid w:val="003D01DC"/>
    <w:rsid w:val="003D0594"/>
    <w:rsid w:val="003D1CEB"/>
    <w:rsid w:val="003D2095"/>
    <w:rsid w:val="003D2C44"/>
    <w:rsid w:val="003D4DFD"/>
    <w:rsid w:val="003D7036"/>
    <w:rsid w:val="003E0FDF"/>
    <w:rsid w:val="003E3FCF"/>
    <w:rsid w:val="003E5E42"/>
    <w:rsid w:val="003E6B29"/>
    <w:rsid w:val="003E6E50"/>
    <w:rsid w:val="003E72E8"/>
    <w:rsid w:val="003E7485"/>
    <w:rsid w:val="003E76E4"/>
    <w:rsid w:val="003F0256"/>
    <w:rsid w:val="003F04F2"/>
    <w:rsid w:val="003F0C08"/>
    <w:rsid w:val="003F0EBF"/>
    <w:rsid w:val="003F1664"/>
    <w:rsid w:val="003F19DB"/>
    <w:rsid w:val="003F27B7"/>
    <w:rsid w:val="003F44C5"/>
    <w:rsid w:val="003F68DF"/>
    <w:rsid w:val="00400029"/>
    <w:rsid w:val="00401108"/>
    <w:rsid w:val="004025FC"/>
    <w:rsid w:val="00403C88"/>
    <w:rsid w:val="00405134"/>
    <w:rsid w:val="00406EAA"/>
    <w:rsid w:val="0040737A"/>
    <w:rsid w:val="0040773D"/>
    <w:rsid w:val="00410D4D"/>
    <w:rsid w:val="00413089"/>
    <w:rsid w:val="00413CF7"/>
    <w:rsid w:val="00413D31"/>
    <w:rsid w:val="00415EC4"/>
    <w:rsid w:val="00421907"/>
    <w:rsid w:val="0042194F"/>
    <w:rsid w:val="004223DC"/>
    <w:rsid w:val="004224C5"/>
    <w:rsid w:val="00424378"/>
    <w:rsid w:val="00424A76"/>
    <w:rsid w:val="00426C2F"/>
    <w:rsid w:val="00426CBB"/>
    <w:rsid w:val="00432097"/>
    <w:rsid w:val="0043242C"/>
    <w:rsid w:val="00434212"/>
    <w:rsid w:val="00440604"/>
    <w:rsid w:val="00441606"/>
    <w:rsid w:val="00441855"/>
    <w:rsid w:val="0044701C"/>
    <w:rsid w:val="004470AD"/>
    <w:rsid w:val="0045346A"/>
    <w:rsid w:val="0045714D"/>
    <w:rsid w:val="00460098"/>
    <w:rsid w:val="0046050B"/>
    <w:rsid w:val="00461FC3"/>
    <w:rsid w:val="00462877"/>
    <w:rsid w:val="00464544"/>
    <w:rsid w:val="00464A3E"/>
    <w:rsid w:val="004658E5"/>
    <w:rsid w:val="00466A43"/>
    <w:rsid w:val="00466F3C"/>
    <w:rsid w:val="00471C60"/>
    <w:rsid w:val="00471C97"/>
    <w:rsid w:val="00471EA5"/>
    <w:rsid w:val="004723E1"/>
    <w:rsid w:val="0047292D"/>
    <w:rsid w:val="00473403"/>
    <w:rsid w:val="00474825"/>
    <w:rsid w:val="00476859"/>
    <w:rsid w:val="00480C2E"/>
    <w:rsid w:val="0048185E"/>
    <w:rsid w:val="004861E5"/>
    <w:rsid w:val="00490220"/>
    <w:rsid w:val="00490C76"/>
    <w:rsid w:val="00493F38"/>
    <w:rsid w:val="00495A2C"/>
    <w:rsid w:val="00495F4A"/>
    <w:rsid w:val="00495F90"/>
    <w:rsid w:val="0049662C"/>
    <w:rsid w:val="0049719B"/>
    <w:rsid w:val="004973AB"/>
    <w:rsid w:val="00497AD1"/>
    <w:rsid w:val="004A12B1"/>
    <w:rsid w:val="004A1617"/>
    <w:rsid w:val="004A4511"/>
    <w:rsid w:val="004A45FF"/>
    <w:rsid w:val="004A5138"/>
    <w:rsid w:val="004A5178"/>
    <w:rsid w:val="004A561B"/>
    <w:rsid w:val="004B0AFA"/>
    <w:rsid w:val="004B1E2C"/>
    <w:rsid w:val="004B3889"/>
    <w:rsid w:val="004B57EE"/>
    <w:rsid w:val="004B7E50"/>
    <w:rsid w:val="004C0A2F"/>
    <w:rsid w:val="004C0FF1"/>
    <w:rsid w:val="004C3DC7"/>
    <w:rsid w:val="004C5DEA"/>
    <w:rsid w:val="004C797D"/>
    <w:rsid w:val="004C7F8A"/>
    <w:rsid w:val="004D0686"/>
    <w:rsid w:val="004D4998"/>
    <w:rsid w:val="004D539E"/>
    <w:rsid w:val="004D5D41"/>
    <w:rsid w:val="004D6587"/>
    <w:rsid w:val="004E27AF"/>
    <w:rsid w:val="004E4017"/>
    <w:rsid w:val="004E66FF"/>
    <w:rsid w:val="004E79F9"/>
    <w:rsid w:val="004E7DB4"/>
    <w:rsid w:val="004F0734"/>
    <w:rsid w:val="004F0DAF"/>
    <w:rsid w:val="004F241C"/>
    <w:rsid w:val="004F5ADF"/>
    <w:rsid w:val="00503378"/>
    <w:rsid w:val="00503E00"/>
    <w:rsid w:val="00512A3F"/>
    <w:rsid w:val="00512C3A"/>
    <w:rsid w:val="00514699"/>
    <w:rsid w:val="0051515F"/>
    <w:rsid w:val="005157CD"/>
    <w:rsid w:val="00515EA6"/>
    <w:rsid w:val="005175FD"/>
    <w:rsid w:val="00517831"/>
    <w:rsid w:val="00521191"/>
    <w:rsid w:val="00521A50"/>
    <w:rsid w:val="005228B8"/>
    <w:rsid w:val="00524389"/>
    <w:rsid w:val="005249D4"/>
    <w:rsid w:val="00524C78"/>
    <w:rsid w:val="00527284"/>
    <w:rsid w:val="00527D2F"/>
    <w:rsid w:val="00530C8A"/>
    <w:rsid w:val="00530F78"/>
    <w:rsid w:val="005331AD"/>
    <w:rsid w:val="00534261"/>
    <w:rsid w:val="0053637E"/>
    <w:rsid w:val="0054007D"/>
    <w:rsid w:val="00540AF2"/>
    <w:rsid w:val="00542B7B"/>
    <w:rsid w:val="00547D33"/>
    <w:rsid w:val="005516E1"/>
    <w:rsid w:val="00554D27"/>
    <w:rsid w:val="00556DF9"/>
    <w:rsid w:val="0055773F"/>
    <w:rsid w:val="0056002C"/>
    <w:rsid w:val="00562AAD"/>
    <w:rsid w:val="005635B0"/>
    <w:rsid w:val="00563825"/>
    <w:rsid w:val="00563BD6"/>
    <w:rsid w:val="0056577D"/>
    <w:rsid w:val="005666C2"/>
    <w:rsid w:val="00566842"/>
    <w:rsid w:val="00567096"/>
    <w:rsid w:val="00567514"/>
    <w:rsid w:val="00567E0B"/>
    <w:rsid w:val="00571CBB"/>
    <w:rsid w:val="00572FC7"/>
    <w:rsid w:val="005737B6"/>
    <w:rsid w:val="0057388F"/>
    <w:rsid w:val="00575590"/>
    <w:rsid w:val="0057631A"/>
    <w:rsid w:val="00576E2B"/>
    <w:rsid w:val="00577526"/>
    <w:rsid w:val="00577AF7"/>
    <w:rsid w:val="00580093"/>
    <w:rsid w:val="00581864"/>
    <w:rsid w:val="005849EC"/>
    <w:rsid w:val="00585440"/>
    <w:rsid w:val="00592975"/>
    <w:rsid w:val="00592CB0"/>
    <w:rsid w:val="005955AA"/>
    <w:rsid w:val="00595CC5"/>
    <w:rsid w:val="005A0241"/>
    <w:rsid w:val="005A0D76"/>
    <w:rsid w:val="005A105E"/>
    <w:rsid w:val="005A1C52"/>
    <w:rsid w:val="005A1D8D"/>
    <w:rsid w:val="005A2790"/>
    <w:rsid w:val="005A3A9B"/>
    <w:rsid w:val="005A530E"/>
    <w:rsid w:val="005B057D"/>
    <w:rsid w:val="005B2420"/>
    <w:rsid w:val="005B6410"/>
    <w:rsid w:val="005B6EFF"/>
    <w:rsid w:val="005B7B92"/>
    <w:rsid w:val="005C05EE"/>
    <w:rsid w:val="005C169E"/>
    <w:rsid w:val="005C2676"/>
    <w:rsid w:val="005C38C1"/>
    <w:rsid w:val="005C4E2C"/>
    <w:rsid w:val="005C6C1F"/>
    <w:rsid w:val="005C703F"/>
    <w:rsid w:val="005C79B6"/>
    <w:rsid w:val="005D1B01"/>
    <w:rsid w:val="005D1FFC"/>
    <w:rsid w:val="005D451A"/>
    <w:rsid w:val="005D5A28"/>
    <w:rsid w:val="005D5EB2"/>
    <w:rsid w:val="005D76A3"/>
    <w:rsid w:val="005D799D"/>
    <w:rsid w:val="005D79DE"/>
    <w:rsid w:val="005D7F6D"/>
    <w:rsid w:val="005E3CC8"/>
    <w:rsid w:val="005E4530"/>
    <w:rsid w:val="005E5488"/>
    <w:rsid w:val="005E760C"/>
    <w:rsid w:val="005F0215"/>
    <w:rsid w:val="005F1013"/>
    <w:rsid w:val="005F1231"/>
    <w:rsid w:val="005F1944"/>
    <w:rsid w:val="005F315C"/>
    <w:rsid w:val="005F67AC"/>
    <w:rsid w:val="00600473"/>
    <w:rsid w:val="00600885"/>
    <w:rsid w:val="00601646"/>
    <w:rsid w:val="00603065"/>
    <w:rsid w:val="00603A8E"/>
    <w:rsid w:val="00603C29"/>
    <w:rsid w:val="0060557A"/>
    <w:rsid w:val="00607EC9"/>
    <w:rsid w:val="00607EE4"/>
    <w:rsid w:val="00610605"/>
    <w:rsid w:val="00610929"/>
    <w:rsid w:val="0061133B"/>
    <w:rsid w:val="00614C5F"/>
    <w:rsid w:val="00616B6C"/>
    <w:rsid w:val="00617660"/>
    <w:rsid w:val="0061775F"/>
    <w:rsid w:val="00622C17"/>
    <w:rsid w:val="006240D1"/>
    <w:rsid w:val="006249B8"/>
    <w:rsid w:val="006259E3"/>
    <w:rsid w:val="006265D3"/>
    <w:rsid w:val="00627009"/>
    <w:rsid w:val="00627BCA"/>
    <w:rsid w:val="006300E1"/>
    <w:rsid w:val="00631760"/>
    <w:rsid w:val="0063289E"/>
    <w:rsid w:val="00632B4A"/>
    <w:rsid w:val="00635B7C"/>
    <w:rsid w:val="006367C6"/>
    <w:rsid w:val="00636B8E"/>
    <w:rsid w:val="00637AB6"/>
    <w:rsid w:val="006402E8"/>
    <w:rsid w:val="00643029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387B"/>
    <w:rsid w:val="006553F6"/>
    <w:rsid w:val="00655D63"/>
    <w:rsid w:val="006602FD"/>
    <w:rsid w:val="0066537C"/>
    <w:rsid w:val="00665625"/>
    <w:rsid w:val="006665A4"/>
    <w:rsid w:val="00666E6D"/>
    <w:rsid w:val="006707DF"/>
    <w:rsid w:val="00671C3A"/>
    <w:rsid w:val="0067212D"/>
    <w:rsid w:val="006730F9"/>
    <w:rsid w:val="006731D0"/>
    <w:rsid w:val="00674BAF"/>
    <w:rsid w:val="00675302"/>
    <w:rsid w:val="00676251"/>
    <w:rsid w:val="006776F9"/>
    <w:rsid w:val="006806B7"/>
    <w:rsid w:val="00682AC7"/>
    <w:rsid w:val="00682C7B"/>
    <w:rsid w:val="00685130"/>
    <w:rsid w:val="00685613"/>
    <w:rsid w:val="0068708D"/>
    <w:rsid w:val="00692014"/>
    <w:rsid w:val="00692C40"/>
    <w:rsid w:val="00697681"/>
    <w:rsid w:val="006976B9"/>
    <w:rsid w:val="006A2030"/>
    <w:rsid w:val="006A38BB"/>
    <w:rsid w:val="006A3FC9"/>
    <w:rsid w:val="006A4790"/>
    <w:rsid w:val="006A5639"/>
    <w:rsid w:val="006A569A"/>
    <w:rsid w:val="006A580F"/>
    <w:rsid w:val="006A7755"/>
    <w:rsid w:val="006B03A7"/>
    <w:rsid w:val="006B10E8"/>
    <w:rsid w:val="006B224B"/>
    <w:rsid w:val="006B4EDB"/>
    <w:rsid w:val="006B5968"/>
    <w:rsid w:val="006B6909"/>
    <w:rsid w:val="006B6E43"/>
    <w:rsid w:val="006B709E"/>
    <w:rsid w:val="006C1361"/>
    <w:rsid w:val="006C74AF"/>
    <w:rsid w:val="006C7559"/>
    <w:rsid w:val="006C7DEC"/>
    <w:rsid w:val="006D04E0"/>
    <w:rsid w:val="006D11C9"/>
    <w:rsid w:val="006D2086"/>
    <w:rsid w:val="006D4B6B"/>
    <w:rsid w:val="006D4EF5"/>
    <w:rsid w:val="006D7662"/>
    <w:rsid w:val="006E1BA0"/>
    <w:rsid w:val="006E2952"/>
    <w:rsid w:val="006E5E1D"/>
    <w:rsid w:val="006F1201"/>
    <w:rsid w:val="006F150D"/>
    <w:rsid w:val="006F366C"/>
    <w:rsid w:val="006F6FBF"/>
    <w:rsid w:val="006F77F0"/>
    <w:rsid w:val="00700B34"/>
    <w:rsid w:val="00700F2E"/>
    <w:rsid w:val="007034BD"/>
    <w:rsid w:val="00707DC5"/>
    <w:rsid w:val="00710425"/>
    <w:rsid w:val="00712215"/>
    <w:rsid w:val="00712229"/>
    <w:rsid w:val="0071390A"/>
    <w:rsid w:val="00714082"/>
    <w:rsid w:val="00715AA4"/>
    <w:rsid w:val="00716833"/>
    <w:rsid w:val="00717327"/>
    <w:rsid w:val="007176D5"/>
    <w:rsid w:val="00720807"/>
    <w:rsid w:val="00727411"/>
    <w:rsid w:val="0073378A"/>
    <w:rsid w:val="00734474"/>
    <w:rsid w:val="00734B71"/>
    <w:rsid w:val="00734BD4"/>
    <w:rsid w:val="007354B8"/>
    <w:rsid w:val="00736637"/>
    <w:rsid w:val="0074052B"/>
    <w:rsid w:val="00740D29"/>
    <w:rsid w:val="00740F77"/>
    <w:rsid w:val="00741E00"/>
    <w:rsid w:val="00743EEA"/>
    <w:rsid w:val="0074520D"/>
    <w:rsid w:val="007462D6"/>
    <w:rsid w:val="007466A3"/>
    <w:rsid w:val="0074742F"/>
    <w:rsid w:val="007500A3"/>
    <w:rsid w:val="00750F63"/>
    <w:rsid w:val="00752FCE"/>
    <w:rsid w:val="00754299"/>
    <w:rsid w:val="0075442B"/>
    <w:rsid w:val="0075473E"/>
    <w:rsid w:val="00754D06"/>
    <w:rsid w:val="00755120"/>
    <w:rsid w:val="00756E94"/>
    <w:rsid w:val="00757C45"/>
    <w:rsid w:val="00757F2C"/>
    <w:rsid w:val="007611C1"/>
    <w:rsid w:val="0076166D"/>
    <w:rsid w:val="00763BE3"/>
    <w:rsid w:val="00766D3A"/>
    <w:rsid w:val="00766E87"/>
    <w:rsid w:val="00770C11"/>
    <w:rsid w:val="00773410"/>
    <w:rsid w:val="00773966"/>
    <w:rsid w:val="0077483B"/>
    <w:rsid w:val="00776A08"/>
    <w:rsid w:val="00776C4E"/>
    <w:rsid w:val="00783B05"/>
    <w:rsid w:val="0078626F"/>
    <w:rsid w:val="007912B5"/>
    <w:rsid w:val="00795058"/>
    <w:rsid w:val="00796897"/>
    <w:rsid w:val="0079735A"/>
    <w:rsid w:val="00797FC5"/>
    <w:rsid w:val="007A159B"/>
    <w:rsid w:val="007A47BC"/>
    <w:rsid w:val="007A4F38"/>
    <w:rsid w:val="007A7A5B"/>
    <w:rsid w:val="007B017D"/>
    <w:rsid w:val="007B2D1F"/>
    <w:rsid w:val="007B472C"/>
    <w:rsid w:val="007B5B06"/>
    <w:rsid w:val="007B6459"/>
    <w:rsid w:val="007C19B7"/>
    <w:rsid w:val="007C40BC"/>
    <w:rsid w:val="007C45F6"/>
    <w:rsid w:val="007C466F"/>
    <w:rsid w:val="007C5133"/>
    <w:rsid w:val="007C52E8"/>
    <w:rsid w:val="007C5838"/>
    <w:rsid w:val="007C5DA2"/>
    <w:rsid w:val="007D0954"/>
    <w:rsid w:val="007D0DF8"/>
    <w:rsid w:val="007D1850"/>
    <w:rsid w:val="007D3955"/>
    <w:rsid w:val="007D62A7"/>
    <w:rsid w:val="007D79D9"/>
    <w:rsid w:val="007E0D80"/>
    <w:rsid w:val="007E1A41"/>
    <w:rsid w:val="007E2305"/>
    <w:rsid w:val="007E2700"/>
    <w:rsid w:val="007E376C"/>
    <w:rsid w:val="007E4535"/>
    <w:rsid w:val="007E4ABB"/>
    <w:rsid w:val="007E5E87"/>
    <w:rsid w:val="007E7160"/>
    <w:rsid w:val="007F02C2"/>
    <w:rsid w:val="007F0657"/>
    <w:rsid w:val="007F21B7"/>
    <w:rsid w:val="007F3E0C"/>
    <w:rsid w:val="007F4042"/>
    <w:rsid w:val="007F409F"/>
    <w:rsid w:val="007F4F7F"/>
    <w:rsid w:val="007F512A"/>
    <w:rsid w:val="00800527"/>
    <w:rsid w:val="00805177"/>
    <w:rsid w:val="00806019"/>
    <w:rsid w:val="00810095"/>
    <w:rsid w:val="00812FA4"/>
    <w:rsid w:val="00813A9C"/>
    <w:rsid w:val="00814610"/>
    <w:rsid w:val="00814849"/>
    <w:rsid w:val="0081535A"/>
    <w:rsid w:val="00817109"/>
    <w:rsid w:val="008172B1"/>
    <w:rsid w:val="00817B19"/>
    <w:rsid w:val="00820434"/>
    <w:rsid w:val="00823013"/>
    <w:rsid w:val="0082729A"/>
    <w:rsid w:val="00834A02"/>
    <w:rsid w:val="00836B70"/>
    <w:rsid w:val="008374A7"/>
    <w:rsid w:val="00837F82"/>
    <w:rsid w:val="00840220"/>
    <w:rsid w:val="008421B3"/>
    <w:rsid w:val="00842FC6"/>
    <w:rsid w:val="00844712"/>
    <w:rsid w:val="00845029"/>
    <w:rsid w:val="00852E2E"/>
    <w:rsid w:val="008532E7"/>
    <w:rsid w:val="00853CE6"/>
    <w:rsid w:val="008540B4"/>
    <w:rsid w:val="008543D9"/>
    <w:rsid w:val="00855F01"/>
    <w:rsid w:val="00856F93"/>
    <w:rsid w:val="00860923"/>
    <w:rsid w:val="00861C34"/>
    <w:rsid w:val="008639BF"/>
    <w:rsid w:val="00864438"/>
    <w:rsid w:val="0086476E"/>
    <w:rsid w:val="00864EBC"/>
    <w:rsid w:val="00866AD6"/>
    <w:rsid w:val="00866BCE"/>
    <w:rsid w:val="0086747A"/>
    <w:rsid w:val="00867E95"/>
    <w:rsid w:val="008700E8"/>
    <w:rsid w:val="008723C8"/>
    <w:rsid w:val="008740AC"/>
    <w:rsid w:val="008748B1"/>
    <w:rsid w:val="00874B7F"/>
    <w:rsid w:val="00876B3B"/>
    <w:rsid w:val="00876E45"/>
    <w:rsid w:val="00876E6D"/>
    <w:rsid w:val="008771EA"/>
    <w:rsid w:val="00877C40"/>
    <w:rsid w:val="00881003"/>
    <w:rsid w:val="00881D40"/>
    <w:rsid w:val="00884E61"/>
    <w:rsid w:val="00885463"/>
    <w:rsid w:val="00886C6D"/>
    <w:rsid w:val="00887843"/>
    <w:rsid w:val="00887B2C"/>
    <w:rsid w:val="008912B6"/>
    <w:rsid w:val="0089313D"/>
    <w:rsid w:val="0089591C"/>
    <w:rsid w:val="00896450"/>
    <w:rsid w:val="00896672"/>
    <w:rsid w:val="0089675C"/>
    <w:rsid w:val="008A024C"/>
    <w:rsid w:val="008A1C27"/>
    <w:rsid w:val="008A421E"/>
    <w:rsid w:val="008A468C"/>
    <w:rsid w:val="008A543B"/>
    <w:rsid w:val="008A565A"/>
    <w:rsid w:val="008A5894"/>
    <w:rsid w:val="008A5FDE"/>
    <w:rsid w:val="008A6DCF"/>
    <w:rsid w:val="008B05FB"/>
    <w:rsid w:val="008B0D97"/>
    <w:rsid w:val="008B27C3"/>
    <w:rsid w:val="008B45C3"/>
    <w:rsid w:val="008B473E"/>
    <w:rsid w:val="008B4E31"/>
    <w:rsid w:val="008B5770"/>
    <w:rsid w:val="008B5B5F"/>
    <w:rsid w:val="008B6026"/>
    <w:rsid w:val="008C2B41"/>
    <w:rsid w:val="008C4742"/>
    <w:rsid w:val="008C4A40"/>
    <w:rsid w:val="008D0268"/>
    <w:rsid w:val="008D3876"/>
    <w:rsid w:val="008D3899"/>
    <w:rsid w:val="008D6B69"/>
    <w:rsid w:val="008D6F48"/>
    <w:rsid w:val="008E0310"/>
    <w:rsid w:val="008E0992"/>
    <w:rsid w:val="008E27F7"/>
    <w:rsid w:val="008E3C15"/>
    <w:rsid w:val="008E471E"/>
    <w:rsid w:val="008E4985"/>
    <w:rsid w:val="008E4ADE"/>
    <w:rsid w:val="008E5138"/>
    <w:rsid w:val="008E528A"/>
    <w:rsid w:val="008E5EF6"/>
    <w:rsid w:val="008F01F9"/>
    <w:rsid w:val="008F0E61"/>
    <w:rsid w:val="008F12E2"/>
    <w:rsid w:val="008F59E3"/>
    <w:rsid w:val="008F5D82"/>
    <w:rsid w:val="008F655F"/>
    <w:rsid w:val="008F663C"/>
    <w:rsid w:val="008F715E"/>
    <w:rsid w:val="008F793A"/>
    <w:rsid w:val="00903B2F"/>
    <w:rsid w:val="00904B1C"/>
    <w:rsid w:val="00905146"/>
    <w:rsid w:val="00905263"/>
    <w:rsid w:val="0090526F"/>
    <w:rsid w:val="009058C0"/>
    <w:rsid w:val="00906243"/>
    <w:rsid w:val="009069DF"/>
    <w:rsid w:val="00907F81"/>
    <w:rsid w:val="00910805"/>
    <w:rsid w:val="00912F06"/>
    <w:rsid w:val="0091504E"/>
    <w:rsid w:val="0091512D"/>
    <w:rsid w:val="0092168D"/>
    <w:rsid w:val="00922271"/>
    <w:rsid w:val="009244F8"/>
    <w:rsid w:val="00924664"/>
    <w:rsid w:val="0092582C"/>
    <w:rsid w:val="0092685B"/>
    <w:rsid w:val="0092706A"/>
    <w:rsid w:val="0092798A"/>
    <w:rsid w:val="00930942"/>
    <w:rsid w:val="0093178D"/>
    <w:rsid w:val="009324A1"/>
    <w:rsid w:val="00934C4B"/>
    <w:rsid w:val="00934ECB"/>
    <w:rsid w:val="0094048E"/>
    <w:rsid w:val="00943872"/>
    <w:rsid w:val="00943DBC"/>
    <w:rsid w:val="00944F28"/>
    <w:rsid w:val="0095210F"/>
    <w:rsid w:val="00952C85"/>
    <w:rsid w:val="00953C7F"/>
    <w:rsid w:val="009542A3"/>
    <w:rsid w:val="00954DC9"/>
    <w:rsid w:val="00955699"/>
    <w:rsid w:val="009576C8"/>
    <w:rsid w:val="009602BD"/>
    <w:rsid w:val="009643E0"/>
    <w:rsid w:val="00965969"/>
    <w:rsid w:val="009659DB"/>
    <w:rsid w:val="0096739C"/>
    <w:rsid w:val="0096785F"/>
    <w:rsid w:val="00970E55"/>
    <w:rsid w:val="009712A9"/>
    <w:rsid w:val="0097150D"/>
    <w:rsid w:val="00973033"/>
    <w:rsid w:val="0097443C"/>
    <w:rsid w:val="009767FE"/>
    <w:rsid w:val="00976EF9"/>
    <w:rsid w:val="009777CA"/>
    <w:rsid w:val="00977BA6"/>
    <w:rsid w:val="00980BE6"/>
    <w:rsid w:val="00980C26"/>
    <w:rsid w:val="00981FAB"/>
    <w:rsid w:val="00983CA7"/>
    <w:rsid w:val="00984339"/>
    <w:rsid w:val="00986193"/>
    <w:rsid w:val="009876A2"/>
    <w:rsid w:val="009902C2"/>
    <w:rsid w:val="009908F7"/>
    <w:rsid w:val="00991751"/>
    <w:rsid w:val="00994043"/>
    <w:rsid w:val="00996445"/>
    <w:rsid w:val="009A05CD"/>
    <w:rsid w:val="009A09A5"/>
    <w:rsid w:val="009A3803"/>
    <w:rsid w:val="009A3F77"/>
    <w:rsid w:val="009A600A"/>
    <w:rsid w:val="009A66CC"/>
    <w:rsid w:val="009A7331"/>
    <w:rsid w:val="009A7CD3"/>
    <w:rsid w:val="009B12C0"/>
    <w:rsid w:val="009B20CB"/>
    <w:rsid w:val="009B3211"/>
    <w:rsid w:val="009B3E6E"/>
    <w:rsid w:val="009B4812"/>
    <w:rsid w:val="009B58FC"/>
    <w:rsid w:val="009B5C6B"/>
    <w:rsid w:val="009B6113"/>
    <w:rsid w:val="009B721E"/>
    <w:rsid w:val="009B7511"/>
    <w:rsid w:val="009C0816"/>
    <w:rsid w:val="009C0A84"/>
    <w:rsid w:val="009C2199"/>
    <w:rsid w:val="009C24F2"/>
    <w:rsid w:val="009C2FDB"/>
    <w:rsid w:val="009C4A61"/>
    <w:rsid w:val="009C7131"/>
    <w:rsid w:val="009C7AC9"/>
    <w:rsid w:val="009D353C"/>
    <w:rsid w:val="009D35E5"/>
    <w:rsid w:val="009D3B93"/>
    <w:rsid w:val="009D3DF4"/>
    <w:rsid w:val="009D5490"/>
    <w:rsid w:val="009D6C36"/>
    <w:rsid w:val="009D73C2"/>
    <w:rsid w:val="009E2900"/>
    <w:rsid w:val="009E37BB"/>
    <w:rsid w:val="009E389F"/>
    <w:rsid w:val="009E4471"/>
    <w:rsid w:val="009E5889"/>
    <w:rsid w:val="009E5EE8"/>
    <w:rsid w:val="009F1965"/>
    <w:rsid w:val="009F1F55"/>
    <w:rsid w:val="009F58D7"/>
    <w:rsid w:val="009F7BEA"/>
    <w:rsid w:val="00A03445"/>
    <w:rsid w:val="00A11907"/>
    <w:rsid w:val="00A11E2A"/>
    <w:rsid w:val="00A12362"/>
    <w:rsid w:val="00A14031"/>
    <w:rsid w:val="00A14B05"/>
    <w:rsid w:val="00A168C6"/>
    <w:rsid w:val="00A17188"/>
    <w:rsid w:val="00A174C1"/>
    <w:rsid w:val="00A20BCD"/>
    <w:rsid w:val="00A20BCF"/>
    <w:rsid w:val="00A223B3"/>
    <w:rsid w:val="00A23695"/>
    <w:rsid w:val="00A24F7C"/>
    <w:rsid w:val="00A2621F"/>
    <w:rsid w:val="00A26F0A"/>
    <w:rsid w:val="00A27B28"/>
    <w:rsid w:val="00A30478"/>
    <w:rsid w:val="00A30FF0"/>
    <w:rsid w:val="00A35E13"/>
    <w:rsid w:val="00A41711"/>
    <w:rsid w:val="00A51828"/>
    <w:rsid w:val="00A5185A"/>
    <w:rsid w:val="00A51A24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756"/>
    <w:rsid w:val="00A654C4"/>
    <w:rsid w:val="00A657AD"/>
    <w:rsid w:val="00A6679E"/>
    <w:rsid w:val="00A67DB6"/>
    <w:rsid w:val="00A700A4"/>
    <w:rsid w:val="00A75A94"/>
    <w:rsid w:val="00A76D9C"/>
    <w:rsid w:val="00A770CB"/>
    <w:rsid w:val="00A77F11"/>
    <w:rsid w:val="00A86EF3"/>
    <w:rsid w:val="00A87EB7"/>
    <w:rsid w:val="00A87F90"/>
    <w:rsid w:val="00A93E1D"/>
    <w:rsid w:val="00A94163"/>
    <w:rsid w:val="00A9485E"/>
    <w:rsid w:val="00A956F3"/>
    <w:rsid w:val="00A96640"/>
    <w:rsid w:val="00AA0DFF"/>
    <w:rsid w:val="00AA0E18"/>
    <w:rsid w:val="00AA1067"/>
    <w:rsid w:val="00AA5F62"/>
    <w:rsid w:val="00AA62A4"/>
    <w:rsid w:val="00AA6B39"/>
    <w:rsid w:val="00AA746A"/>
    <w:rsid w:val="00AB01F0"/>
    <w:rsid w:val="00AB0367"/>
    <w:rsid w:val="00AB0659"/>
    <w:rsid w:val="00AB2F69"/>
    <w:rsid w:val="00AB5C85"/>
    <w:rsid w:val="00AB78D1"/>
    <w:rsid w:val="00AC2E71"/>
    <w:rsid w:val="00AC3342"/>
    <w:rsid w:val="00AC3BE2"/>
    <w:rsid w:val="00AC5927"/>
    <w:rsid w:val="00AC5DF4"/>
    <w:rsid w:val="00AD17A3"/>
    <w:rsid w:val="00AD1954"/>
    <w:rsid w:val="00AD4399"/>
    <w:rsid w:val="00AD4433"/>
    <w:rsid w:val="00AD61E9"/>
    <w:rsid w:val="00AD6510"/>
    <w:rsid w:val="00AD6B34"/>
    <w:rsid w:val="00AD7630"/>
    <w:rsid w:val="00AD7641"/>
    <w:rsid w:val="00AE0CE7"/>
    <w:rsid w:val="00AE42A2"/>
    <w:rsid w:val="00AE4E0B"/>
    <w:rsid w:val="00AE6460"/>
    <w:rsid w:val="00AE6A4A"/>
    <w:rsid w:val="00AE75A4"/>
    <w:rsid w:val="00AE75C0"/>
    <w:rsid w:val="00AF38AD"/>
    <w:rsid w:val="00AF4766"/>
    <w:rsid w:val="00AF5282"/>
    <w:rsid w:val="00AF5F43"/>
    <w:rsid w:val="00B00530"/>
    <w:rsid w:val="00B006B3"/>
    <w:rsid w:val="00B01E35"/>
    <w:rsid w:val="00B02498"/>
    <w:rsid w:val="00B04E23"/>
    <w:rsid w:val="00B04E3D"/>
    <w:rsid w:val="00B050EB"/>
    <w:rsid w:val="00B0587B"/>
    <w:rsid w:val="00B06F73"/>
    <w:rsid w:val="00B07427"/>
    <w:rsid w:val="00B07BD6"/>
    <w:rsid w:val="00B1038D"/>
    <w:rsid w:val="00B10998"/>
    <w:rsid w:val="00B11028"/>
    <w:rsid w:val="00B1308B"/>
    <w:rsid w:val="00B13208"/>
    <w:rsid w:val="00B1412C"/>
    <w:rsid w:val="00B16CA1"/>
    <w:rsid w:val="00B171B8"/>
    <w:rsid w:val="00B17B45"/>
    <w:rsid w:val="00B17E28"/>
    <w:rsid w:val="00B20CCB"/>
    <w:rsid w:val="00B20FCB"/>
    <w:rsid w:val="00B22494"/>
    <w:rsid w:val="00B22873"/>
    <w:rsid w:val="00B2722C"/>
    <w:rsid w:val="00B27384"/>
    <w:rsid w:val="00B27EBE"/>
    <w:rsid w:val="00B320FC"/>
    <w:rsid w:val="00B33481"/>
    <w:rsid w:val="00B364CF"/>
    <w:rsid w:val="00B372BC"/>
    <w:rsid w:val="00B42981"/>
    <w:rsid w:val="00B43355"/>
    <w:rsid w:val="00B448DE"/>
    <w:rsid w:val="00B476FE"/>
    <w:rsid w:val="00B510E1"/>
    <w:rsid w:val="00B515D2"/>
    <w:rsid w:val="00B525EA"/>
    <w:rsid w:val="00B534E3"/>
    <w:rsid w:val="00B5737C"/>
    <w:rsid w:val="00B62456"/>
    <w:rsid w:val="00B62B35"/>
    <w:rsid w:val="00B64E3F"/>
    <w:rsid w:val="00B73F03"/>
    <w:rsid w:val="00B7430B"/>
    <w:rsid w:val="00B75C52"/>
    <w:rsid w:val="00B766E0"/>
    <w:rsid w:val="00B80283"/>
    <w:rsid w:val="00B805FA"/>
    <w:rsid w:val="00B81162"/>
    <w:rsid w:val="00B83137"/>
    <w:rsid w:val="00B8454F"/>
    <w:rsid w:val="00B84D9F"/>
    <w:rsid w:val="00B85599"/>
    <w:rsid w:val="00B86458"/>
    <w:rsid w:val="00B86B54"/>
    <w:rsid w:val="00B87E9B"/>
    <w:rsid w:val="00B925BD"/>
    <w:rsid w:val="00B94A77"/>
    <w:rsid w:val="00B95DBE"/>
    <w:rsid w:val="00B963AA"/>
    <w:rsid w:val="00B970B1"/>
    <w:rsid w:val="00BA4863"/>
    <w:rsid w:val="00BA4B45"/>
    <w:rsid w:val="00BB0E86"/>
    <w:rsid w:val="00BB2E24"/>
    <w:rsid w:val="00BB3711"/>
    <w:rsid w:val="00BB404B"/>
    <w:rsid w:val="00BB503F"/>
    <w:rsid w:val="00BB5CD7"/>
    <w:rsid w:val="00BB60C4"/>
    <w:rsid w:val="00BC10E4"/>
    <w:rsid w:val="00BC2CA7"/>
    <w:rsid w:val="00BC30DB"/>
    <w:rsid w:val="00BC3686"/>
    <w:rsid w:val="00BC44CC"/>
    <w:rsid w:val="00BC5F43"/>
    <w:rsid w:val="00BC6642"/>
    <w:rsid w:val="00BC6AE7"/>
    <w:rsid w:val="00BC703C"/>
    <w:rsid w:val="00BD1BB6"/>
    <w:rsid w:val="00BD3996"/>
    <w:rsid w:val="00BD4B59"/>
    <w:rsid w:val="00BD54C9"/>
    <w:rsid w:val="00BD7C67"/>
    <w:rsid w:val="00BD7F25"/>
    <w:rsid w:val="00BE3A35"/>
    <w:rsid w:val="00BE3A74"/>
    <w:rsid w:val="00BE464C"/>
    <w:rsid w:val="00BE49A3"/>
    <w:rsid w:val="00BE4D25"/>
    <w:rsid w:val="00BE7277"/>
    <w:rsid w:val="00BE73B9"/>
    <w:rsid w:val="00BF082C"/>
    <w:rsid w:val="00BF1011"/>
    <w:rsid w:val="00BF1BFA"/>
    <w:rsid w:val="00BF4977"/>
    <w:rsid w:val="00BF6BCD"/>
    <w:rsid w:val="00BF74AF"/>
    <w:rsid w:val="00C0069A"/>
    <w:rsid w:val="00C0162C"/>
    <w:rsid w:val="00C01696"/>
    <w:rsid w:val="00C0741B"/>
    <w:rsid w:val="00C112A2"/>
    <w:rsid w:val="00C15458"/>
    <w:rsid w:val="00C20D06"/>
    <w:rsid w:val="00C21447"/>
    <w:rsid w:val="00C22129"/>
    <w:rsid w:val="00C228BE"/>
    <w:rsid w:val="00C255F6"/>
    <w:rsid w:val="00C2605D"/>
    <w:rsid w:val="00C27DA7"/>
    <w:rsid w:val="00C30212"/>
    <w:rsid w:val="00C32DF3"/>
    <w:rsid w:val="00C330E3"/>
    <w:rsid w:val="00C334CA"/>
    <w:rsid w:val="00C349B8"/>
    <w:rsid w:val="00C35B53"/>
    <w:rsid w:val="00C4069F"/>
    <w:rsid w:val="00C43877"/>
    <w:rsid w:val="00C4460A"/>
    <w:rsid w:val="00C4518A"/>
    <w:rsid w:val="00C45C5F"/>
    <w:rsid w:val="00C46E89"/>
    <w:rsid w:val="00C47180"/>
    <w:rsid w:val="00C47C63"/>
    <w:rsid w:val="00C501FD"/>
    <w:rsid w:val="00C502E6"/>
    <w:rsid w:val="00C524C9"/>
    <w:rsid w:val="00C554AC"/>
    <w:rsid w:val="00C555B6"/>
    <w:rsid w:val="00C55675"/>
    <w:rsid w:val="00C55742"/>
    <w:rsid w:val="00C57029"/>
    <w:rsid w:val="00C57831"/>
    <w:rsid w:val="00C57953"/>
    <w:rsid w:val="00C62752"/>
    <w:rsid w:val="00C62C0F"/>
    <w:rsid w:val="00C653C8"/>
    <w:rsid w:val="00C70EFE"/>
    <w:rsid w:val="00C72B1F"/>
    <w:rsid w:val="00C733DB"/>
    <w:rsid w:val="00C73968"/>
    <w:rsid w:val="00C7528B"/>
    <w:rsid w:val="00C754BA"/>
    <w:rsid w:val="00C75BAA"/>
    <w:rsid w:val="00C820FE"/>
    <w:rsid w:val="00C8241E"/>
    <w:rsid w:val="00C82624"/>
    <w:rsid w:val="00C82A59"/>
    <w:rsid w:val="00C8350E"/>
    <w:rsid w:val="00C83BE7"/>
    <w:rsid w:val="00C91198"/>
    <w:rsid w:val="00C913DE"/>
    <w:rsid w:val="00C92270"/>
    <w:rsid w:val="00C94EA2"/>
    <w:rsid w:val="00C94F4E"/>
    <w:rsid w:val="00C97E1E"/>
    <w:rsid w:val="00CA16B8"/>
    <w:rsid w:val="00CA5CAA"/>
    <w:rsid w:val="00CA7FED"/>
    <w:rsid w:val="00CB0BA1"/>
    <w:rsid w:val="00CB0C58"/>
    <w:rsid w:val="00CB0EC1"/>
    <w:rsid w:val="00CB16FF"/>
    <w:rsid w:val="00CB1D25"/>
    <w:rsid w:val="00CB2C12"/>
    <w:rsid w:val="00CB4130"/>
    <w:rsid w:val="00CB463B"/>
    <w:rsid w:val="00CC4D0E"/>
    <w:rsid w:val="00CC58CE"/>
    <w:rsid w:val="00CC5BD2"/>
    <w:rsid w:val="00CD1FC1"/>
    <w:rsid w:val="00CD2332"/>
    <w:rsid w:val="00CD56DA"/>
    <w:rsid w:val="00CE0B66"/>
    <w:rsid w:val="00CE0D36"/>
    <w:rsid w:val="00CE0D93"/>
    <w:rsid w:val="00CE3AD0"/>
    <w:rsid w:val="00CE45A1"/>
    <w:rsid w:val="00CE4F36"/>
    <w:rsid w:val="00CE555A"/>
    <w:rsid w:val="00CE630F"/>
    <w:rsid w:val="00CF070E"/>
    <w:rsid w:val="00CF1BB6"/>
    <w:rsid w:val="00CF1EE4"/>
    <w:rsid w:val="00CF2286"/>
    <w:rsid w:val="00CF25CB"/>
    <w:rsid w:val="00CF3CC2"/>
    <w:rsid w:val="00CF42AE"/>
    <w:rsid w:val="00CF49A2"/>
    <w:rsid w:val="00CF5491"/>
    <w:rsid w:val="00CF607E"/>
    <w:rsid w:val="00CF6EEB"/>
    <w:rsid w:val="00D010E3"/>
    <w:rsid w:val="00D0387E"/>
    <w:rsid w:val="00D064DC"/>
    <w:rsid w:val="00D0719E"/>
    <w:rsid w:val="00D07A0C"/>
    <w:rsid w:val="00D106EC"/>
    <w:rsid w:val="00D12BF9"/>
    <w:rsid w:val="00D141FB"/>
    <w:rsid w:val="00D14BEA"/>
    <w:rsid w:val="00D161DE"/>
    <w:rsid w:val="00D16777"/>
    <w:rsid w:val="00D17C31"/>
    <w:rsid w:val="00D218F5"/>
    <w:rsid w:val="00D2392D"/>
    <w:rsid w:val="00D23F1F"/>
    <w:rsid w:val="00D25250"/>
    <w:rsid w:val="00D279DE"/>
    <w:rsid w:val="00D31B91"/>
    <w:rsid w:val="00D31D24"/>
    <w:rsid w:val="00D33A18"/>
    <w:rsid w:val="00D34F77"/>
    <w:rsid w:val="00D4034B"/>
    <w:rsid w:val="00D415E7"/>
    <w:rsid w:val="00D41A47"/>
    <w:rsid w:val="00D43E90"/>
    <w:rsid w:val="00D43F27"/>
    <w:rsid w:val="00D45A83"/>
    <w:rsid w:val="00D47267"/>
    <w:rsid w:val="00D47470"/>
    <w:rsid w:val="00D5156A"/>
    <w:rsid w:val="00D51666"/>
    <w:rsid w:val="00D52448"/>
    <w:rsid w:val="00D52969"/>
    <w:rsid w:val="00D535A0"/>
    <w:rsid w:val="00D537F0"/>
    <w:rsid w:val="00D55DD4"/>
    <w:rsid w:val="00D57006"/>
    <w:rsid w:val="00D57289"/>
    <w:rsid w:val="00D610BB"/>
    <w:rsid w:val="00D62756"/>
    <w:rsid w:val="00D646F4"/>
    <w:rsid w:val="00D64D67"/>
    <w:rsid w:val="00D65D4B"/>
    <w:rsid w:val="00D661D3"/>
    <w:rsid w:val="00D6760D"/>
    <w:rsid w:val="00D67B58"/>
    <w:rsid w:val="00D7116C"/>
    <w:rsid w:val="00D7332D"/>
    <w:rsid w:val="00D750C2"/>
    <w:rsid w:val="00D778AC"/>
    <w:rsid w:val="00D77A6C"/>
    <w:rsid w:val="00D77BA5"/>
    <w:rsid w:val="00D77C2E"/>
    <w:rsid w:val="00D81E5E"/>
    <w:rsid w:val="00D81F33"/>
    <w:rsid w:val="00D83403"/>
    <w:rsid w:val="00D84617"/>
    <w:rsid w:val="00D85BC6"/>
    <w:rsid w:val="00D8745A"/>
    <w:rsid w:val="00D9219B"/>
    <w:rsid w:val="00D92C1C"/>
    <w:rsid w:val="00D92EA0"/>
    <w:rsid w:val="00D94AB3"/>
    <w:rsid w:val="00D95B23"/>
    <w:rsid w:val="00D962B0"/>
    <w:rsid w:val="00DA056F"/>
    <w:rsid w:val="00DA2EFD"/>
    <w:rsid w:val="00DA4A9F"/>
    <w:rsid w:val="00DA4EA3"/>
    <w:rsid w:val="00DA546A"/>
    <w:rsid w:val="00DA7538"/>
    <w:rsid w:val="00DB44E7"/>
    <w:rsid w:val="00DB67FD"/>
    <w:rsid w:val="00DC142A"/>
    <w:rsid w:val="00DC2187"/>
    <w:rsid w:val="00DC27E3"/>
    <w:rsid w:val="00DC3D87"/>
    <w:rsid w:val="00DC67E9"/>
    <w:rsid w:val="00DC6917"/>
    <w:rsid w:val="00DC7050"/>
    <w:rsid w:val="00DD1A2F"/>
    <w:rsid w:val="00DD1E08"/>
    <w:rsid w:val="00DD2263"/>
    <w:rsid w:val="00DD42D9"/>
    <w:rsid w:val="00DD5092"/>
    <w:rsid w:val="00DD52B6"/>
    <w:rsid w:val="00DD65E1"/>
    <w:rsid w:val="00DE29A4"/>
    <w:rsid w:val="00DE36C3"/>
    <w:rsid w:val="00DE3BB8"/>
    <w:rsid w:val="00DF1AF7"/>
    <w:rsid w:val="00DF1B6E"/>
    <w:rsid w:val="00DF1DD3"/>
    <w:rsid w:val="00DF42A5"/>
    <w:rsid w:val="00DF48D3"/>
    <w:rsid w:val="00DF5110"/>
    <w:rsid w:val="00DF5669"/>
    <w:rsid w:val="00DF57A5"/>
    <w:rsid w:val="00DF5D86"/>
    <w:rsid w:val="00DF61FD"/>
    <w:rsid w:val="00DF6FBE"/>
    <w:rsid w:val="00DF7277"/>
    <w:rsid w:val="00DF7993"/>
    <w:rsid w:val="00DF7C46"/>
    <w:rsid w:val="00E03FFF"/>
    <w:rsid w:val="00E04819"/>
    <w:rsid w:val="00E0487F"/>
    <w:rsid w:val="00E06ABD"/>
    <w:rsid w:val="00E07436"/>
    <w:rsid w:val="00E23F0F"/>
    <w:rsid w:val="00E2566F"/>
    <w:rsid w:val="00E256A4"/>
    <w:rsid w:val="00E2623C"/>
    <w:rsid w:val="00E304F1"/>
    <w:rsid w:val="00E3209E"/>
    <w:rsid w:val="00E326F2"/>
    <w:rsid w:val="00E3689E"/>
    <w:rsid w:val="00E40E71"/>
    <w:rsid w:val="00E4445B"/>
    <w:rsid w:val="00E50539"/>
    <w:rsid w:val="00E5086F"/>
    <w:rsid w:val="00E50A53"/>
    <w:rsid w:val="00E535D3"/>
    <w:rsid w:val="00E53FF5"/>
    <w:rsid w:val="00E54A89"/>
    <w:rsid w:val="00E55ECC"/>
    <w:rsid w:val="00E56EFF"/>
    <w:rsid w:val="00E6049E"/>
    <w:rsid w:val="00E608DC"/>
    <w:rsid w:val="00E61D6E"/>
    <w:rsid w:val="00E63337"/>
    <w:rsid w:val="00E636D6"/>
    <w:rsid w:val="00E63BDC"/>
    <w:rsid w:val="00E6577A"/>
    <w:rsid w:val="00E66BFB"/>
    <w:rsid w:val="00E678A1"/>
    <w:rsid w:val="00E70543"/>
    <w:rsid w:val="00E70F19"/>
    <w:rsid w:val="00E70F74"/>
    <w:rsid w:val="00E71430"/>
    <w:rsid w:val="00E74CDA"/>
    <w:rsid w:val="00E74D8D"/>
    <w:rsid w:val="00E75179"/>
    <w:rsid w:val="00E804D4"/>
    <w:rsid w:val="00E8099E"/>
    <w:rsid w:val="00E80F4D"/>
    <w:rsid w:val="00E83FAF"/>
    <w:rsid w:val="00E84BCB"/>
    <w:rsid w:val="00E84D9F"/>
    <w:rsid w:val="00E84E43"/>
    <w:rsid w:val="00E857A3"/>
    <w:rsid w:val="00E85A96"/>
    <w:rsid w:val="00E86889"/>
    <w:rsid w:val="00E8702B"/>
    <w:rsid w:val="00E90265"/>
    <w:rsid w:val="00E91DE3"/>
    <w:rsid w:val="00E9328A"/>
    <w:rsid w:val="00E97F29"/>
    <w:rsid w:val="00EA1BA1"/>
    <w:rsid w:val="00EA22A6"/>
    <w:rsid w:val="00EA4164"/>
    <w:rsid w:val="00EA473F"/>
    <w:rsid w:val="00EA6F1D"/>
    <w:rsid w:val="00EB0D16"/>
    <w:rsid w:val="00EB2615"/>
    <w:rsid w:val="00EB4D3C"/>
    <w:rsid w:val="00EB52FC"/>
    <w:rsid w:val="00EB5806"/>
    <w:rsid w:val="00EB5CFE"/>
    <w:rsid w:val="00EB63D8"/>
    <w:rsid w:val="00EB6688"/>
    <w:rsid w:val="00EC1060"/>
    <w:rsid w:val="00EC1262"/>
    <w:rsid w:val="00EC228F"/>
    <w:rsid w:val="00EC3153"/>
    <w:rsid w:val="00EC465F"/>
    <w:rsid w:val="00EC6AAB"/>
    <w:rsid w:val="00EC70B0"/>
    <w:rsid w:val="00ED1A9D"/>
    <w:rsid w:val="00ED1D81"/>
    <w:rsid w:val="00ED263F"/>
    <w:rsid w:val="00ED284D"/>
    <w:rsid w:val="00ED5641"/>
    <w:rsid w:val="00ED5EF3"/>
    <w:rsid w:val="00EE0A81"/>
    <w:rsid w:val="00EE5F89"/>
    <w:rsid w:val="00EE6C11"/>
    <w:rsid w:val="00EF1DF3"/>
    <w:rsid w:val="00EF3BDD"/>
    <w:rsid w:val="00EF45F8"/>
    <w:rsid w:val="00EF46F2"/>
    <w:rsid w:val="00EF56F6"/>
    <w:rsid w:val="00EF5D03"/>
    <w:rsid w:val="00F00147"/>
    <w:rsid w:val="00F00929"/>
    <w:rsid w:val="00F0528C"/>
    <w:rsid w:val="00F05926"/>
    <w:rsid w:val="00F05A69"/>
    <w:rsid w:val="00F0604E"/>
    <w:rsid w:val="00F10361"/>
    <w:rsid w:val="00F108BC"/>
    <w:rsid w:val="00F10BFC"/>
    <w:rsid w:val="00F10F8D"/>
    <w:rsid w:val="00F11386"/>
    <w:rsid w:val="00F11E87"/>
    <w:rsid w:val="00F12019"/>
    <w:rsid w:val="00F12BFC"/>
    <w:rsid w:val="00F12C11"/>
    <w:rsid w:val="00F12EC9"/>
    <w:rsid w:val="00F14081"/>
    <w:rsid w:val="00F169AF"/>
    <w:rsid w:val="00F20413"/>
    <w:rsid w:val="00F20A24"/>
    <w:rsid w:val="00F211FB"/>
    <w:rsid w:val="00F22B83"/>
    <w:rsid w:val="00F2415B"/>
    <w:rsid w:val="00F248BA"/>
    <w:rsid w:val="00F255FE"/>
    <w:rsid w:val="00F272DC"/>
    <w:rsid w:val="00F27331"/>
    <w:rsid w:val="00F2769E"/>
    <w:rsid w:val="00F278DD"/>
    <w:rsid w:val="00F301AE"/>
    <w:rsid w:val="00F372E6"/>
    <w:rsid w:val="00F42058"/>
    <w:rsid w:val="00F43E53"/>
    <w:rsid w:val="00F45D27"/>
    <w:rsid w:val="00F510B8"/>
    <w:rsid w:val="00F52172"/>
    <w:rsid w:val="00F55DEA"/>
    <w:rsid w:val="00F56371"/>
    <w:rsid w:val="00F628D6"/>
    <w:rsid w:val="00F63644"/>
    <w:rsid w:val="00F63751"/>
    <w:rsid w:val="00F6411C"/>
    <w:rsid w:val="00F64B43"/>
    <w:rsid w:val="00F66672"/>
    <w:rsid w:val="00F6776F"/>
    <w:rsid w:val="00F67E88"/>
    <w:rsid w:val="00F701E5"/>
    <w:rsid w:val="00F702D9"/>
    <w:rsid w:val="00F72136"/>
    <w:rsid w:val="00F722DC"/>
    <w:rsid w:val="00F7286F"/>
    <w:rsid w:val="00F761FB"/>
    <w:rsid w:val="00F76E84"/>
    <w:rsid w:val="00F7736F"/>
    <w:rsid w:val="00F80ADB"/>
    <w:rsid w:val="00F81411"/>
    <w:rsid w:val="00F81F1B"/>
    <w:rsid w:val="00F835EF"/>
    <w:rsid w:val="00F85D68"/>
    <w:rsid w:val="00F861AA"/>
    <w:rsid w:val="00F86D0C"/>
    <w:rsid w:val="00F87824"/>
    <w:rsid w:val="00F92549"/>
    <w:rsid w:val="00F92928"/>
    <w:rsid w:val="00F93ACB"/>
    <w:rsid w:val="00F94CCD"/>
    <w:rsid w:val="00F94E4F"/>
    <w:rsid w:val="00F965C9"/>
    <w:rsid w:val="00F96A74"/>
    <w:rsid w:val="00F97EEF"/>
    <w:rsid w:val="00FA053E"/>
    <w:rsid w:val="00FA0913"/>
    <w:rsid w:val="00FA157D"/>
    <w:rsid w:val="00FA27F2"/>
    <w:rsid w:val="00FA2EFF"/>
    <w:rsid w:val="00FA4276"/>
    <w:rsid w:val="00FA481E"/>
    <w:rsid w:val="00FA4B49"/>
    <w:rsid w:val="00FA5F25"/>
    <w:rsid w:val="00FA6E2B"/>
    <w:rsid w:val="00FA71D3"/>
    <w:rsid w:val="00FB0FAE"/>
    <w:rsid w:val="00FB5F5B"/>
    <w:rsid w:val="00FB7ADD"/>
    <w:rsid w:val="00FC0667"/>
    <w:rsid w:val="00FC1D81"/>
    <w:rsid w:val="00FC37F2"/>
    <w:rsid w:val="00FC4739"/>
    <w:rsid w:val="00FC4E01"/>
    <w:rsid w:val="00FD0591"/>
    <w:rsid w:val="00FD128F"/>
    <w:rsid w:val="00FD129A"/>
    <w:rsid w:val="00FD1347"/>
    <w:rsid w:val="00FD26CD"/>
    <w:rsid w:val="00FD283C"/>
    <w:rsid w:val="00FD4CF1"/>
    <w:rsid w:val="00FD5366"/>
    <w:rsid w:val="00FD53BE"/>
    <w:rsid w:val="00FD5F4E"/>
    <w:rsid w:val="00FD7ECB"/>
    <w:rsid w:val="00FE1EEC"/>
    <w:rsid w:val="00FE260D"/>
    <w:rsid w:val="00FE4413"/>
    <w:rsid w:val="00FE4DF6"/>
    <w:rsid w:val="00FE718F"/>
    <w:rsid w:val="00FE7583"/>
    <w:rsid w:val="00FF082A"/>
    <w:rsid w:val="00FF3EF5"/>
    <w:rsid w:val="00FF714A"/>
    <w:rsid w:val="1FA12C4D"/>
    <w:rsid w:val="24BB3FD3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77AD0"/>
    <w:rPr>
      <w:color w:val="605E5C"/>
      <w:shd w:val="clear" w:color="auto" w:fill="E1DFDD"/>
    </w:rPr>
  </w:style>
  <w:style w:type="character" w:customStyle="1" w:styleId="downloadlinklink">
    <w:name w:val="download_link_link"/>
    <w:basedOn w:val="Standardnpsmoodstavce"/>
    <w:rsid w:val="0081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155">
          <w:marLeft w:val="0"/>
          <w:marRight w:val="0"/>
          <w:marTop w:val="75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764">
          <w:marLeft w:val="0"/>
          <w:marRight w:val="0"/>
          <w:marTop w:val="75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927">
          <w:marLeft w:val="0"/>
          <w:marRight w:val="0"/>
          <w:marTop w:val="75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382">
          <w:marLeft w:val="0"/>
          <w:marRight w:val="0"/>
          <w:marTop w:val="75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43">
          <w:marLeft w:val="0"/>
          <w:marRight w:val="0"/>
          <w:marTop w:val="75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n.cz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sn.cz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bydleninavysinach.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3206A194-B526-412F-9711-E9F426053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17</cp:revision>
  <cp:lastPrinted>2022-08-22T15:05:00Z</cp:lastPrinted>
  <dcterms:created xsi:type="dcterms:W3CDTF">2024-01-16T15:20:00Z</dcterms:created>
  <dcterms:modified xsi:type="dcterms:W3CDTF">2024-02-27T13:55:00Z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